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D93AA9B" w:rsidP="25C39958" w:rsidRDefault="4D93AA9B" w14:paraId="393466DD" w14:textId="20128E32">
      <w:pPr>
        <w:pStyle w:val="Normal"/>
        <w:spacing w:before="0" w:beforeAutospacing="off" w:after="0" w:afterAutospacing="off"/>
        <w:ind w:left="-20" w:right="-20"/>
        <w:jc w:val="left"/>
        <w:rPr>
          <w:rFonts w:ascii="Calibri" w:hAnsi="Calibri" w:eastAsia="Calibri" w:cs="Calibri"/>
          <w:noProof w:val="0"/>
          <w:sz w:val="22"/>
          <w:szCs w:val="22"/>
          <w:lang w:val="en-US"/>
        </w:rPr>
      </w:pPr>
      <w:hyperlink r:id="Rbad00fa85a294d4f">
        <w:r w:rsidRPr="25C39958" w:rsidR="4D93AA9B">
          <w:rPr>
            <w:rStyle w:val="Hyperlink"/>
            <w:rFonts w:ascii="Aptos Narrow" w:hAnsi="Aptos Narrow" w:eastAsia="Aptos Narrow" w:cs="Aptos Narrow"/>
            <w:b w:val="0"/>
            <w:bCs w:val="0"/>
            <w:i w:val="0"/>
            <w:iCs w:val="0"/>
            <w:caps w:val="0"/>
            <w:smallCaps w:val="0"/>
            <w:noProof w:val="0"/>
            <w:sz w:val="22"/>
            <w:szCs w:val="22"/>
            <w:lang w:val="en-US"/>
          </w:rPr>
          <w:t>https://www.centurylink.com/wholesale/pcat/commercial-resale-centrex-prime.html</w:t>
        </w:r>
      </w:hyperlink>
    </w:p>
    <w:p w:rsidR="4F80BAAE" w:rsidP="4F80BAAE" w:rsidRDefault="4F80BAAE" w14:paraId="7CF7348E" w14:textId="281434A6">
      <w:pPr>
        <w:pStyle w:val="Normal"/>
        <w:shd w:val="clear" w:color="auto" w:fill="FFFFFF" w:themeFill="background1"/>
        <w:spacing w:after="0" w:line="240" w:lineRule="auto"/>
        <w:outlineLvl w:val="0"/>
        <w:rPr>
          <w:rFonts w:ascii="Arial" w:hAnsi="Arial" w:eastAsia="Times New Roman" w:cs="Arial"/>
          <w:b w:val="1"/>
          <w:bCs w:val="1"/>
          <w:color w:val="006BBD"/>
          <w:sz w:val="33"/>
          <w:szCs w:val="33"/>
        </w:rPr>
      </w:pPr>
    </w:p>
    <w:p w:rsidRPr="00A53D59" w:rsidR="00A53D59" w:rsidP="65A300DE" w:rsidRDefault="00A53D59" w14:paraId="3B682E8C" w14:textId="6B74645E">
      <w:pPr>
        <w:shd w:val="clear" w:color="auto" w:fill="FFFFFF" w:themeFill="background1"/>
        <w:spacing w:after="0" w:line="240" w:lineRule="auto"/>
        <w:outlineLvl w:val="0"/>
        <w:rPr>
          <w:rFonts w:ascii="Arial" w:hAnsi="Arial" w:eastAsia="Times New Roman" w:cs="Arial"/>
          <w:b w:val="1"/>
          <w:bCs w:val="1"/>
          <w:color w:val="006BBD"/>
          <w:kern w:val="36"/>
          <w:sz w:val="33"/>
          <w:szCs w:val="33"/>
          <w14:ligatures w14:val="none"/>
        </w:rPr>
      </w:pPr>
      <w:r w:rsidRPr="00A53D59" w:rsidR="2FE1DD60">
        <w:rPr>
          <w:rFonts w:ascii="Arial" w:hAnsi="Arial" w:eastAsia="Times New Roman" w:cs="Arial"/>
          <w:b w:val="1"/>
          <w:bCs w:val="1"/>
          <w:color w:val="006BBD"/>
          <w:kern w:val="36"/>
          <w:sz w:val="33"/>
          <w:szCs w:val="33"/>
          <w14:ligatures w14:val="none"/>
        </w:rPr>
        <w:t>B</w:t>
      </w:r>
      <w:r w:rsidRPr="00A53D59" w:rsidR="00A53D59">
        <w:rPr>
          <w:rFonts w:ascii="Arial" w:hAnsi="Arial" w:eastAsia="Times New Roman" w:cs="Arial"/>
          <w:b w:val="1"/>
          <w:bCs w:val="1"/>
          <w:color w:val="006BBD"/>
          <w:kern w:val="36"/>
          <w:sz w:val="33"/>
          <w:szCs w:val="33"/>
          <w14:ligatures w14:val="none"/>
        </w:rPr>
        <w:t>Wholesale: Products &amp; Services</w:t>
      </w:r>
    </w:p>
    <w:p w:rsidRPr="00A53D59" w:rsidR="00A53D59" w:rsidP="00A53D59" w:rsidRDefault="00A53D59" w14:paraId="26CE85C1"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A53D59">
        <w:rPr>
          <w:rFonts w:ascii="Arial" w:hAnsi="Arial" w:eastAsia="Times New Roman" w:cs="Arial"/>
          <w:b/>
          <w:bCs/>
          <w:color w:val="006BBD"/>
          <w:kern w:val="36"/>
          <w:sz w:val="33"/>
          <w:szCs w:val="33"/>
          <w14:ligatures w14:val="none"/>
        </w:rPr>
        <w:t>Product Catalog (PCAT)</w:t>
      </w:r>
    </w:p>
    <w:p w:rsidRPr="00A53D59" w:rsidR="00A53D59" w:rsidP="00A53D59" w:rsidRDefault="00A53D59" w14:paraId="5BEE0F3C" w14:textId="77777777">
      <w:pPr>
        <w:spacing w:after="210" w:line="240" w:lineRule="auto"/>
        <w:outlineLvl w:val="1"/>
        <w:rPr>
          <w:rFonts w:ascii="Arial" w:hAnsi="Arial" w:eastAsia="Times New Roman" w:cs="Arial"/>
          <w:b/>
          <w:bCs/>
          <w:color w:val="006BBD"/>
          <w:kern w:val="0"/>
          <w:sz w:val="27"/>
          <w:szCs w:val="27"/>
          <w14:ligatures w14:val="none"/>
        </w:rPr>
      </w:pPr>
      <w:r w:rsidRPr="00A53D59">
        <w:rPr>
          <w:rFonts w:ascii="Arial" w:hAnsi="Arial" w:eastAsia="Times New Roman" w:cs="Arial"/>
          <w:b/>
          <w:bCs/>
          <w:color w:val="006BBD"/>
          <w:kern w:val="0"/>
          <w:sz w:val="27"/>
          <w:szCs w:val="27"/>
          <w14:ligatures w14:val="none"/>
        </w:rPr>
        <w:t>Commercial Resale - Centrex Prime® - V1.0</w:t>
      </w:r>
    </w:p>
    <w:p w:rsidRPr="00A53D59" w:rsidR="00A53D59" w:rsidP="00A53D59" w:rsidRDefault="00A53D59" w14:paraId="56CB4DA2" w14:textId="4189912C">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noProof/>
          <w:color w:val="006BBD"/>
          <w:kern w:val="0"/>
          <w:sz w:val="20"/>
          <w:szCs w:val="20"/>
          <w14:ligatures w14:val="none"/>
        </w:rPr>
        <w:drawing>
          <wp:inline distT="0" distB="0" distL="0" distR="0" wp14:anchorId="59A8CA5D" wp14:editId="6CB6F2B2">
            <wp:extent cx="1190625" cy="323850"/>
            <wp:effectExtent l="0" t="0" r="9525" b="0"/>
            <wp:docPr id="2113148924"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A53D59" w:rsidR="00A53D59" w:rsidP="00A53D59" w:rsidRDefault="00A53D59" w14:paraId="506E1BB7"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A53D59">
        <w:rPr>
          <w:rFonts w:ascii="Arial" w:hAnsi="Arial" w:eastAsia="Times New Roman" w:cs="Arial"/>
          <w:b/>
          <w:bCs/>
          <w:color w:val="000000"/>
          <w:kern w:val="0"/>
          <w:sz w:val="26"/>
          <w:szCs w:val="26"/>
          <w14:ligatures w14:val="none"/>
        </w:rPr>
        <w:t>Product Description</w:t>
      </w:r>
    </w:p>
    <w:p w:rsidRPr="00A53D59" w:rsidR="00A53D59" w:rsidP="00A53D59" w:rsidRDefault="00A53D59" w14:paraId="2B2A097B" w14:textId="77777777">
      <w:pPr>
        <w:spacing w:before="150" w:after="225"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CenturyLink™'s</w:t>
      </w:r>
      <w:r w:rsidRPr="00A53D59" w:rsidR="00A53D59">
        <w:rPr>
          <w:rFonts w:ascii="Arial" w:hAnsi="Arial" w:eastAsia="Times New Roman" w:cs="Arial"/>
          <w:color w:val="000000"/>
          <w:kern w:val="0"/>
          <w:sz w:val="20"/>
          <w:szCs w:val="20"/>
          <w14:ligatures w14:val="none"/>
        </w:rPr>
        <w:t xml:space="preserve"> retail telecommunications service, Centrex Prime®, is available for </w:t>
      </w:r>
      <w:bookmarkStart w:name="_Int_4TuGTJRd" w:id="1513713802"/>
      <w:r w:rsidRPr="00A53D59" w:rsidR="00A53D59">
        <w:rPr>
          <w:rFonts w:ascii="Arial" w:hAnsi="Arial" w:eastAsia="Times New Roman" w:cs="Arial"/>
          <w:color w:val="000000"/>
          <w:kern w:val="0"/>
          <w:sz w:val="20"/>
          <w:szCs w:val="20"/>
          <w14:ligatures w14:val="none"/>
        </w:rPr>
        <w:t>resale by Resale</w:t>
      </w:r>
      <w:bookmarkEnd w:id="1513713802"/>
      <w:r w:rsidRPr="00A53D59" w:rsidR="00A53D59">
        <w:rPr>
          <w:rFonts w:ascii="Arial" w:hAnsi="Arial" w:eastAsia="Times New Roman" w:cs="Arial"/>
          <w:color w:val="000000"/>
          <w:kern w:val="0"/>
          <w:sz w:val="20"/>
          <w:szCs w:val="20"/>
          <w14:ligatures w14:val="none"/>
        </w:rPr>
        <w:t xml:space="preserve"> Customers to their end-users. </w:t>
      </w:r>
      <w:r w:rsidRPr="00A53D59" w:rsidR="00A53D59">
        <w:rPr>
          <w:rFonts w:ascii="Arial" w:hAnsi="Arial" w:eastAsia="Times New Roman" w:cs="Arial"/>
          <w:color w:val="000000"/>
          <w:kern w:val="0"/>
          <w:sz w:val="20"/>
          <w:szCs w:val="20"/>
          <w14:ligatures w14:val="none"/>
        </w:rPr>
        <w:t xml:space="preserve">Additional</w:t>
      </w:r>
      <w:r w:rsidRPr="00A53D59" w:rsidR="00A53D59">
        <w:rPr>
          <w:rFonts w:ascii="Arial" w:hAnsi="Arial" w:eastAsia="Times New Roman" w:cs="Arial"/>
          <w:color w:val="000000"/>
          <w:kern w:val="0"/>
          <w:sz w:val="20"/>
          <w:szCs w:val="20"/>
          <w14:ligatures w14:val="none"/>
        </w:rPr>
        <w:t xml:space="preserve"> information about resale of CenturyLink's retail services can be found in the Commercial Resale – General PCAT.</w:t>
      </w:r>
    </w:p>
    <w:p w:rsidRPr="00A53D59" w:rsidR="00A53D59" w:rsidP="00A53D59" w:rsidRDefault="00A53D59" w14:paraId="06BA90E6" w14:textId="77777777">
      <w:pPr>
        <w:spacing w:before="150" w:after="225"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 xml:space="preserve">Centrex Prime is a switched business communications service </w:t>
      </w:r>
      <w:r w:rsidRPr="00A53D59" w:rsidR="00A53D59">
        <w:rPr>
          <w:rFonts w:ascii="Arial" w:hAnsi="Arial" w:eastAsia="Times New Roman" w:cs="Arial"/>
          <w:color w:val="000000"/>
          <w:kern w:val="0"/>
          <w:sz w:val="20"/>
          <w:szCs w:val="20"/>
          <w14:ligatures w14:val="none"/>
        </w:rPr>
        <w:t xml:space="preserve">furnishing</w:t>
      </w:r>
      <w:r w:rsidRPr="00A53D59" w:rsidR="00A53D59">
        <w:rPr>
          <w:rFonts w:ascii="Arial" w:hAnsi="Arial" w:eastAsia="Times New Roman" w:cs="Arial"/>
          <w:color w:val="000000"/>
          <w:kern w:val="0"/>
          <w:sz w:val="20"/>
          <w:szCs w:val="20"/>
          <w14:ligatures w14:val="none"/>
        </w:rPr>
        <w:t xml:space="preserve"> connections between a central </w:t>
      </w:r>
      <w:bookmarkStart w:name="_Int_lOMP6lxl" w:id="876604733"/>
      <w:r w:rsidRPr="00A53D59" w:rsidR="00A53D59">
        <w:rPr>
          <w:rFonts w:ascii="Arial" w:hAnsi="Arial" w:eastAsia="Times New Roman" w:cs="Arial"/>
          <w:color w:val="000000"/>
          <w:kern w:val="0"/>
          <w:sz w:val="20"/>
          <w:szCs w:val="20"/>
          <w14:ligatures w14:val="none"/>
        </w:rPr>
        <w:t>office based</w:t>
      </w:r>
      <w:bookmarkEnd w:id="876604733"/>
      <w:r w:rsidRPr="00A53D59" w:rsidR="00A53D59">
        <w:rPr>
          <w:rFonts w:ascii="Arial" w:hAnsi="Arial" w:eastAsia="Times New Roman" w:cs="Arial"/>
          <w:color w:val="000000"/>
          <w:kern w:val="0"/>
          <w:sz w:val="20"/>
          <w:szCs w:val="20"/>
          <w14:ligatures w14:val="none"/>
        </w:rPr>
        <w:t xml:space="preserve"> switching system and the network interface which serves end-user terminals. It is a multi-media platform which delivers integrated voice, video, image, and data services over the network.</w:t>
      </w:r>
    </w:p>
    <w:p w:rsidRPr="00A53D59" w:rsidR="00A53D59" w:rsidP="00A53D59" w:rsidRDefault="00A53D59" w14:paraId="3E557988" w14:textId="2CCDB9D0">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 xml:space="preserve">Centrex Prime includes analog (basic) or digital (Integrated Services Digital Network (ISDN)) station lines that may be provided utilizing various technological designs. It provides enhanced features and functionality and is considered the latest in the evolution of the Centrex product family. A group of station lines are translated for an individual end-user group and are provided with common access to a predetermined group of features. It may be better suited for services with 50 lines or more. The standard set of features provided varies depending on whether the station lines are analog or </w:t>
      </w:r>
      <w:r w:rsidRPr="00A53D59" w:rsidR="39A52E79">
        <w:rPr>
          <w:rFonts w:ascii="Arial" w:hAnsi="Arial" w:eastAsia="Times New Roman" w:cs="Arial"/>
          <w:color w:val="000000"/>
          <w:kern w:val="0"/>
          <w:sz w:val="20"/>
          <w:szCs w:val="20"/>
          <w14:ligatures w14:val="none"/>
        </w:rPr>
        <w:t>digital</w:t>
      </w:r>
      <w:r w:rsidRPr="00A53D59" w:rsidR="00A53D59">
        <w:rPr>
          <w:rFonts w:ascii="Arial" w:hAnsi="Arial" w:eastAsia="Times New Roman" w:cs="Arial"/>
          <w:color w:val="000000"/>
          <w:kern w:val="0"/>
          <w:sz w:val="20"/>
          <w:szCs w:val="20"/>
          <w14:ligatures w14:val="none"/>
        </w:rPr>
        <w:t xml:space="preserve"> and on the available central office technology. For </w:t>
      </w:r>
      <w:r w:rsidRPr="00A53D59" w:rsidR="00A53D59">
        <w:rPr>
          <w:rFonts w:ascii="Arial" w:hAnsi="Arial" w:eastAsia="Times New Roman" w:cs="Arial"/>
          <w:color w:val="000000"/>
          <w:kern w:val="0"/>
          <w:sz w:val="20"/>
          <w:szCs w:val="20"/>
          <w14:ligatures w14:val="none"/>
        </w:rPr>
        <w:t xml:space="preserve">additional</w:t>
      </w:r>
      <w:r w:rsidRPr="00A53D59" w:rsidR="00A53D59">
        <w:rPr>
          <w:rFonts w:ascii="Arial" w:hAnsi="Arial" w:eastAsia="Times New Roman" w:cs="Arial"/>
          <w:color w:val="000000"/>
          <w:kern w:val="0"/>
          <w:sz w:val="20"/>
          <w:szCs w:val="20"/>
          <w14:ligatures w14:val="none"/>
        </w:rPr>
        <w:t xml:space="preserve"> information, contact your CenturyLink </w:t>
      </w:r>
      <w:hyperlink w:history="1" r:id="R9060d6c2e10c42d9">
        <w:r w:rsidRPr="00A53D59" w:rsidR="00A53D59">
          <w:rPr>
            <w:rFonts w:ascii="Arial" w:hAnsi="Arial" w:eastAsia="Times New Roman" w:cs="Arial"/>
            <w:color w:val="006BBD"/>
            <w:kern w:val="0"/>
            <w:sz w:val="20"/>
            <w:szCs w:val="20"/>
            <w:u w:val="single"/>
            <w14:ligatures w14:val="none"/>
          </w:rPr>
          <w:t>Sales Executive</w:t>
        </w:r>
      </w:hyperlink>
      <w:r w:rsidRPr="00A53D59" w:rsidR="00A53D59">
        <w:rPr>
          <w:rFonts w:ascii="Arial" w:hAnsi="Arial" w:eastAsia="Times New Roman" w:cs="Arial"/>
          <w:color w:val="000000"/>
          <w:kern w:val="0"/>
          <w:sz w:val="20"/>
          <w:szCs w:val="20"/>
          <w14:ligatures w14:val="none"/>
        </w:rPr>
        <w:t>.</w:t>
      </w:r>
    </w:p>
    <w:p w:rsidRPr="00A53D59" w:rsidR="00A53D59" w:rsidP="00A53D59" w:rsidRDefault="00A53D59" w14:paraId="70243629" w14:textId="77777777">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Standard Packages, Rate Stability Plans and Optional Features may vary from state to state. For all packages, plans and features, view </w:t>
      </w:r>
      <w:hyperlink w:history="1" r:id="R823e0ee67be64bf3">
        <w:r w:rsidRPr="00A53D59" w:rsidR="00A53D59">
          <w:rPr>
            <w:rFonts w:ascii="Arial" w:hAnsi="Arial" w:eastAsia="Times New Roman" w:cs="Arial"/>
            <w:color w:val="006BBD"/>
            <w:kern w:val="0"/>
            <w:sz w:val="20"/>
            <w:szCs w:val="20"/>
            <w:u w:val="single"/>
            <w14:ligatures w14:val="none"/>
          </w:rPr>
          <w:t>Tariffs/Catalogs/Price Lists</w:t>
        </w:r>
      </w:hyperlink>
      <w:r w:rsidRPr="00A53D59" w:rsidR="00A53D59">
        <w:rPr>
          <w:rFonts w:ascii="Arial" w:hAnsi="Arial" w:eastAsia="Times New Roman" w:cs="Arial"/>
          <w:color w:val="000000"/>
          <w:kern w:val="0"/>
          <w:sz w:val="20"/>
          <w:szCs w:val="20"/>
          <w14:ligatures w14:val="none"/>
        </w:rPr>
        <w:t>.</w:t>
      </w:r>
    </w:p>
    <w:p w:rsidR="4F80BAAE" w:rsidP="4F80BAAE" w:rsidRDefault="4F80BAAE" w14:paraId="27125551" w14:textId="4571E05B">
      <w:pPr>
        <w:spacing w:after="0" w:line="240" w:lineRule="auto"/>
        <w:rPr>
          <w:rFonts w:ascii="Arial" w:hAnsi="Arial" w:eastAsia="Times New Roman" w:cs="Arial"/>
          <w:b w:val="1"/>
          <w:bCs w:val="1"/>
          <w:color w:val="000000" w:themeColor="text1" w:themeTint="FF" w:themeShade="FF"/>
          <w:sz w:val="20"/>
          <w:szCs w:val="20"/>
        </w:rPr>
      </w:pPr>
    </w:p>
    <w:p w:rsidRPr="00A53D59" w:rsidR="00A53D59" w:rsidP="00A53D59" w:rsidRDefault="00A53D59" w14:paraId="383EC858"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Availability</w:t>
      </w:r>
    </w:p>
    <w:p w:rsidRPr="00A53D59" w:rsidR="00A53D59" w:rsidP="00A53D59" w:rsidRDefault="00A53D59" w14:paraId="5B989EC6" w14:textId="77777777" w14:noSpellErr="1">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Centrex Prime service is available where facilities exist on an intra-Local Area and Transport Area (LATA) basis throughout </w:t>
      </w:r>
      <w:hyperlink w:history="1" r:id="Rf8f3a4c735734377">
        <w:r w:rsidRPr="00A53D59" w:rsidR="00A53D59">
          <w:rPr>
            <w:rFonts w:ascii="Arial" w:hAnsi="Arial" w:eastAsia="Times New Roman" w:cs="Arial"/>
            <w:color w:val="006BBD"/>
            <w:kern w:val="0"/>
            <w:sz w:val="20"/>
            <w:szCs w:val="20"/>
            <w:u w:val="single"/>
            <w14:ligatures w14:val="none"/>
          </w:rPr>
          <w:t>CenturyLink QC</w:t>
        </w:r>
      </w:hyperlink>
      <w:r w:rsidRPr="00A53D59" w:rsidR="00A53D59">
        <w:rPr>
          <w:rFonts w:ascii="Arial" w:hAnsi="Arial" w:eastAsia="Times New Roman" w:cs="Arial"/>
          <w:color w:val="000000"/>
          <w:kern w:val="0"/>
          <w:sz w:val="20"/>
          <w:szCs w:val="20"/>
          <w14:ligatures w14:val="none"/>
        </w:rPr>
        <w:t>.</w:t>
      </w:r>
    </w:p>
    <w:p w:rsidR="4F80BAAE" w:rsidP="4F80BAAE" w:rsidRDefault="4F80BAAE" w14:paraId="10CD233B" w14:textId="754A3261">
      <w:pPr>
        <w:pStyle w:val="Normal"/>
        <w:spacing w:after="0" w:line="240" w:lineRule="auto"/>
        <w:rPr>
          <w:rFonts w:ascii="Arial" w:hAnsi="Arial" w:eastAsia="Times New Roman" w:cs="Arial"/>
          <w:color w:val="000000" w:themeColor="text1" w:themeTint="FF" w:themeShade="FF"/>
          <w:sz w:val="20"/>
          <w:szCs w:val="20"/>
        </w:rPr>
      </w:pPr>
    </w:p>
    <w:p w:rsidRPr="00A53D59" w:rsidR="00A53D59" w:rsidP="00A53D59" w:rsidRDefault="00A53D59" w14:paraId="091004B9"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Terms and Conditions</w:t>
      </w:r>
    </w:p>
    <w:p w:rsidRPr="00A53D59" w:rsidR="00A53D59" w:rsidP="00A53D59" w:rsidRDefault="00A53D59" w14:paraId="4691EB2C" w14:textId="77777777" w14:noSpellErr="1">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Centrex Prime services may vary from state to state. For all packages, plans and features, view the </w:t>
      </w:r>
      <w:hyperlink w:history="1" r:id="R0dec5bf0f6ec4cfb">
        <w:r w:rsidRPr="00A53D59" w:rsidR="00A53D59">
          <w:rPr>
            <w:rFonts w:ascii="Arial" w:hAnsi="Arial" w:eastAsia="Times New Roman" w:cs="Arial"/>
            <w:color w:val="006BBD"/>
            <w:kern w:val="0"/>
            <w:sz w:val="20"/>
            <w:szCs w:val="20"/>
            <w:u w:val="single"/>
            <w14:ligatures w14:val="none"/>
          </w:rPr>
          <w:t>Tariffs/Catalogs/Price Lists.</w:t>
        </w:r>
      </w:hyperlink>
    </w:p>
    <w:p w:rsidR="4F80BAAE" w:rsidP="4F80BAAE" w:rsidRDefault="4F80BAAE" w14:paraId="1A0861A2" w14:textId="661375A3">
      <w:pPr>
        <w:pStyle w:val="Normal"/>
        <w:spacing w:after="0" w:line="240" w:lineRule="auto"/>
        <w:rPr>
          <w:rFonts w:ascii="Arial" w:hAnsi="Arial" w:eastAsia="Times New Roman" w:cs="Arial"/>
          <w:color w:val="006BBD"/>
          <w:sz w:val="20"/>
          <w:szCs w:val="20"/>
          <w:u w:val="single"/>
        </w:rPr>
      </w:pPr>
    </w:p>
    <w:p w:rsidRPr="00A53D59" w:rsidR="00A53D59" w:rsidP="00A53D59" w:rsidRDefault="00A53D59" w14:paraId="66F7D923"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CenturyLink will accept one white page directory listing for each main telephone number at no charge. Additional information about directory listings is available in </w:t>
      </w:r>
      <w:hyperlink w:history="1" r:id="rId11">
        <w:r w:rsidRPr="00A53D59">
          <w:rPr>
            <w:rFonts w:ascii="Arial" w:hAnsi="Arial" w:eastAsia="Times New Roman" w:cs="Arial"/>
            <w:color w:val="006BBD"/>
            <w:kern w:val="0"/>
            <w:sz w:val="20"/>
            <w:szCs w:val="20"/>
            <w:u w:val="single"/>
            <w14:ligatures w14:val="none"/>
          </w:rPr>
          <w:t>White Pages Directory Listings.</w:t>
        </w:r>
      </w:hyperlink>
    </w:p>
    <w:p w:rsidRPr="00A53D59" w:rsidR="00A53D59" w:rsidP="00A53D59" w:rsidRDefault="00A53D59" w14:paraId="4D5211F8" w14:textId="77777777" w14:noSpellErr="1">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Additional</w:t>
      </w:r>
      <w:r w:rsidRPr="00A53D59" w:rsidR="00A53D59">
        <w:rPr>
          <w:rFonts w:ascii="Arial" w:hAnsi="Arial" w:eastAsia="Times New Roman" w:cs="Arial"/>
          <w:color w:val="000000"/>
          <w:kern w:val="0"/>
          <w:sz w:val="20"/>
          <w:szCs w:val="20"/>
          <w14:ligatures w14:val="none"/>
        </w:rPr>
        <w:t xml:space="preserve"> terms and conditions, rates and charges can be found for each state in the </w:t>
      </w:r>
      <w:hyperlink w:history="1" r:id="R43e371dbb26e4209">
        <w:r w:rsidRPr="00A53D59" w:rsidR="00A53D59">
          <w:rPr>
            <w:rFonts w:ascii="Arial" w:hAnsi="Arial" w:eastAsia="Times New Roman" w:cs="Arial"/>
            <w:color w:val="006BBD"/>
            <w:kern w:val="0"/>
            <w:sz w:val="20"/>
            <w:szCs w:val="20"/>
            <w:u w:val="single"/>
            <w14:ligatures w14:val="none"/>
          </w:rPr>
          <w:t>Tariffs/Catalogs/Price Lists.</w:t>
        </w:r>
      </w:hyperlink>
    </w:p>
    <w:p w:rsidR="4F80BAAE" w:rsidP="4F80BAAE" w:rsidRDefault="4F80BAAE" w14:paraId="3D17E1DE" w14:textId="41AA8E6E">
      <w:pPr>
        <w:pStyle w:val="Normal"/>
        <w:spacing w:after="0" w:line="240" w:lineRule="auto"/>
        <w:rPr>
          <w:rFonts w:ascii="Arial" w:hAnsi="Arial" w:eastAsia="Times New Roman" w:cs="Arial"/>
          <w:color w:val="006BBD"/>
          <w:sz w:val="20"/>
          <w:szCs w:val="20"/>
          <w:u w:val="single"/>
        </w:rPr>
      </w:pPr>
    </w:p>
    <w:p w:rsidRPr="00A53D59" w:rsidR="00A53D59" w:rsidP="00A53D59" w:rsidRDefault="00A53D59" w14:paraId="60883367"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Technical Publications</w:t>
      </w:r>
    </w:p>
    <w:p w:rsidRPr="00A53D59" w:rsidR="00A53D59" w:rsidP="00A53D59" w:rsidRDefault="00A53D59" w14:paraId="6428EE3A" w14:textId="77777777">
      <w:pPr>
        <w:spacing w:before="150" w:after="225"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A53D59" w:rsidR="00A53D59" w:rsidP="00A53D59" w:rsidRDefault="00A53D59" w14:paraId="114811EC" w14:textId="77777777">
      <w:pPr>
        <w:spacing w:after="0" w:line="240" w:lineRule="auto"/>
        <w:outlineLvl w:val="2"/>
        <w:rPr>
          <w:rFonts w:ascii="Arial" w:hAnsi="Arial" w:eastAsia="Times New Roman" w:cs="Arial"/>
          <w:b/>
          <w:bCs/>
          <w:color w:val="000000"/>
          <w:kern w:val="0"/>
          <w:sz w:val="26"/>
          <w:szCs w:val="26"/>
          <w14:ligatures w14:val="none"/>
        </w:rPr>
      </w:pPr>
      <w:r w:rsidRPr="00A53D59">
        <w:rPr>
          <w:rFonts w:ascii="Arial" w:hAnsi="Arial" w:eastAsia="Times New Roman" w:cs="Arial"/>
          <w:b/>
          <w:bCs/>
          <w:color w:val="000000"/>
          <w:kern w:val="0"/>
          <w:sz w:val="26"/>
          <w:szCs w:val="26"/>
          <w14:ligatures w14:val="none"/>
        </w:rPr>
        <w:t>Pricing</w:t>
      </w:r>
    </w:p>
    <w:p w:rsidRPr="00A53D59" w:rsidR="00A53D59" w:rsidP="00A53D59" w:rsidRDefault="00A53D59" w14:paraId="14E43EF6"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br/>
      </w:r>
      <w:r w:rsidRPr="00A53D59">
        <w:rPr>
          <w:rFonts w:ascii="Arial" w:hAnsi="Arial" w:eastAsia="Times New Roman" w:cs="Arial"/>
          <w:b/>
          <w:bCs/>
          <w:color w:val="000000"/>
          <w:kern w:val="0"/>
          <w:sz w:val="20"/>
          <w:szCs w:val="20"/>
          <w14:ligatures w14:val="none"/>
        </w:rPr>
        <w:t>Rate Structure</w:t>
      </w:r>
    </w:p>
    <w:p w:rsidRPr="00A53D59" w:rsidR="00A53D59" w:rsidP="00A53D59" w:rsidRDefault="00A53D59" w14:paraId="13502E00" w14:textId="77777777">
      <w:pPr>
        <w:spacing w:before="150" w:after="225"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Centrex Prime is billed on a month-to-month basis.</w:t>
      </w:r>
    </w:p>
    <w:p w:rsidRPr="00A53D59" w:rsidR="00A53D59" w:rsidP="00A53D59" w:rsidRDefault="00A53D59" w14:paraId="0601662F"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CenturyLink retail rates, rate elements and how they apply to Centrex Prime is located in the state specific </w:t>
      </w:r>
      <w:hyperlink w:history="1" r:id="rId13">
        <w:r w:rsidRPr="00A53D59">
          <w:rPr>
            <w:rFonts w:ascii="Arial" w:hAnsi="Arial" w:eastAsia="Times New Roman" w:cs="Arial"/>
            <w:color w:val="006BBD"/>
            <w:kern w:val="0"/>
            <w:sz w:val="20"/>
            <w:szCs w:val="20"/>
            <w:u w:val="single"/>
            <w14:ligatures w14:val="none"/>
          </w:rPr>
          <w:t>Tariffs/Catalogs/Price Lists</w:t>
        </w:r>
      </w:hyperlink>
      <w:r w:rsidRPr="00A53D59">
        <w:rPr>
          <w:rFonts w:ascii="Arial" w:hAnsi="Arial" w:eastAsia="Times New Roman" w:cs="Arial"/>
          <w:color w:val="000000"/>
          <w:kern w:val="0"/>
          <w:sz w:val="20"/>
          <w:szCs w:val="20"/>
          <w14:ligatures w14:val="none"/>
        </w:rPr>
        <w:t>.</w:t>
      </w:r>
    </w:p>
    <w:p w:rsidRPr="00A53D59" w:rsidR="00A53D59" w:rsidP="00A53D59" w:rsidRDefault="00A53D59" w14:paraId="7EB9C4AE" w14:textId="77777777">
      <w:pPr>
        <w:spacing w:before="150" w:after="225" w:line="240" w:lineRule="auto"/>
        <w:rPr>
          <w:rFonts w:ascii="Arial" w:hAnsi="Arial" w:eastAsia="Times New Roman" w:cs="Arial"/>
          <w:color w:val="000000"/>
          <w:kern w:val="0"/>
          <w:sz w:val="20"/>
          <w:szCs w:val="20"/>
          <w14:ligatures w14:val="none"/>
        </w:rPr>
      </w:pPr>
      <w:bookmarkStart w:name="_Int_W7TbdIPh" w:id="229746349"/>
      <w:r w:rsidRPr="00A53D59" w:rsidR="00A53D59">
        <w:rPr>
          <w:rFonts w:ascii="Arial" w:hAnsi="Arial" w:eastAsia="Times New Roman" w:cs="Arial"/>
          <w:color w:val="000000"/>
          <w:kern w:val="0"/>
          <w:sz w:val="20"/>
          <w:szCs w:val="20"/>
          <w14:ligatures w14:val="none"/>
        </w:rPr>
        <w:t xml:space="preserve">Additional general resale rate structure information </w:t>
      </w:r>
      <w:r w:rsidRPr="00A53D59" w:rsidR="00A53D59">
        <w:rPr>
          <w:rFonts w:ascii="Arial" w:hAnsi="Arial" w:eastAsia="Times New Roman" w:cs="Arial"/>
          <w:color w:val="000000"/>
          <w:kern w:val="0"/>
          <w:sz w:val="20"/>
          <w:szCs w:val="20"/>
          <w14:ligatures w14:val="none"/>
        </w:rPr>
        <w:t>is located in</w:t>
      </w:r>
      <w:r w:rsidRPr="00A53D59" w:rsidR="00A53D59">
        <w:rPr>
          <w:rFonts w:ascii="Arial" w:hAnsi="Arial" w:eastAsia="Times New Roman" w:cs="Arial"/>
          <w:color w:val="000000"/>
          <w:kern w:val="0"/>
          <w:sz w:val="20"/>
          <w:szCs w:val="20"/>
          <w14:ligatures w14:val="none"/>
        </w:rPr>
        <w:t xml:space="preserve"> Commercial Resale – General PCAT.</w:t>
      </w:r>
      <w:bookmarkEnd w:id="229746349"/>
    </w:p>
    <w:p w:rsidRPr="00A53D59" w:rsidR="00A53D59" w:rsidP="00A53D59" w:rsidRDefault="00A53D59" w14:paraId="37BB3C79"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Rates</w:t>
      </w:r>
    </w:p>
    <w:p w:rsidRPr="00A53D59" w:rsidR="00A53D59" w:rsidP="00A53D59" w:rsidRDefault="00A53D59" w14:paraId="250BD223" w14:textId="77777777">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Retail prices can be found in the state specific </w:t>
      </w:r>
      <w:hyperlink w:history="1" r:id="R381bbac77a414f56">
        <w:r w:rsidRPr="00A53D59" w:rsidR="00A53D59">
          <w:rPr>
            <w:rFonts w:ascii="Arial" w:hAnsi="Arial" w:eastAsia="Times New Roman" w:cs="Arial"/>
            <w:color w:val="006BBD"/>
            <w:kern w:val="0"/>
            <w:sz w:val="20"/>
            <w:szCs w:val="20"/>
            <w:u w:val="single"/>
            <w14:ligatures w14:val="none"/>
          </w:rPr>
          <w:t>Tariffs/Catalogs/Price Lists</w:t>
        </w:r>
      </w:hyperlink>
      <w:r w:rsidRPr="00A53D59" w:rsidR="00A53D59">
        <w:rPr>
          <w:rFonts w:ascii="Arial" w:hAnsi="Arial" w:eastAsia="Times New Roman" w:cs="Arial"/>
          <w:color w:val="000000"/>
          <w:kern w:val="0"/>
          <w:sz w:val="20"/>
          <w:szCs w:val="20"/>
          <w14:ligatures w14:val="none"/>
        </w:rPr>
        <w:t>.</w:t>
      </w:r>
    </w:p>
    <w:p w:rsidR="25C39958" w:rsidP="25C39958" w:rsidRDefault="25C39958" w14:paraId="68374450" w14:textId="63430859">
      <w:pPr>
        <w:pStyle w:val="Normal"/>
        <w:spacing w:after="0" w:line="240" w:lineRule="auto"/>
        <w:rPr>
          <w:rFonts w:ascii="Arial" w:hAnsi="Arial" w:eastAsia="Times New Roman" w:cs="Arial"/>
          <w:color w:val="000000" w:themeColor="text1" w:themeTint="FF" w:themeShade="FF"/>
          <w:sz w:val="20"/>
          <w:szCs w:val="20"/>
        </w:rPr>
      </w:pPr>
    </w:p>
    <w:p w:rsidRPr="00A53D59" w:rsidR="00A53D59" w:rsidP="00A53D59" w:rsidRDefault="00A53D59" w14:paraId="51895CEF"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Tariffs, Regulations and Policies</w:t>
      </w:r>
    </w:p>
    <w:p w:rsidRPr="00A53D59" w:rsidR="00A53D59" w:rsidP="00A53D59" w:rsidRDefault="00A53D59" w14:paraId="1DBF1CF6" w14:textId="77777777">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 xml:space="preserve">Tariffs, </w:t>
      </w:r>
      <w:r w:rsidRPr="00A53D59" w:rsidR="00A53D59">
        <w:rPr>
          <w:rFonts w:ascii="Arial" w:hAnsi="Arial" w:eastAsia="Times New Roman" w:cs="Arial"/>
          <w:color w:val="000000"/>
          <w:kern w:val="0"/>
          <w:sz w:val="20"/>
          <w:szCs w:val="20"/>
          <w14:ligatures w14:val="none"/>
        </w:rPr>
        <w:t>regulations</w:t>
      </w:r>
      <w:r w:rsidRPr="00A53D59" w:rsidR="00A53D59">
        <w:rPr>
          <w:rFonts w:ascii="Arial" w:hAnsi="Arial" w:eastAsia="Times New Roman" w:cs="Arial"/>
          <w:color w:val="000000"/>
          <w:kern w:val="0"/>
          <w:sz w:val="20"/>
          <w:szCs w:val="20"/>
          <w14:ligatures w14:val="none"/>
        </w:rPr>
        <w:t xml:space="preserve"> and policies applicable to CenturyLink retail products available for resale </w:t>
      </w:r>
      <w:bookmarkStart w:name="_Int_xuJ1xO8R" w:id="70414267"/>
      <w:r w:rsidRPr="00A53D59" w:rsidR="00A53D59">
        <w:rPr>
          <w:rFonts w:ascii="Arial" w:hAnsi="Arial" w:eastAsia="Times New Roman" w:cs="Arial"/>
          <w:color w:val="000000"/>
          <w:kern w:val="0"/>
          <w:sz w:val="20"/>
          <w:szCs w:val="20"/>
          <w14:ligatures w14:val="none"/>
        </w:rPr>
        <w:t xml:space="preserve">are </w:t>
      </w:r>
      <w:r w:rsidRPr="00A53D59" w:rsidR="00A53D59">
        <w:rPr>
          <w:rFonts w:ascii="Arial" w:hAnsi="Arial" w:eastAsia="Times New Roman" w:cs="Arial"/>
          <w:color w:val="000000"/>
          <w:kern w:val="0"/>
          <w:sz w:val="20"/>
          <w:szCs w:val="20"/>
          <w14:ligatures w14:val="none"/>
        </w:rPr>
        <w:t>located</w:t>
      </w:r>
      <w:r w:rsidRPr="00A53D59" w:rsidR="00A53D59">
        <w:rPr>
          <w:rFonts w:ascii="Arial" w:hAnsi="Arial" w:eastAsia="Times New Roman" w:cs="Arial"/>
          <w:color w:val="000000"/>
          <w:kern w:val="0"/>
          <w:sz w:val="20"/>
          <w:szCs w:val="20"/>
          <w14:ligatures w14:val="none"/>
        </w:rPr>
        <w:t xml:space="preserve"> in</w:t>
      </w:r>
      <w:bookmarkEnd w:id="70414267"/>
      <w:r w:rsidRPr="00A53D59" w:rsidR="00A53D59">
        <w:rPr>
          <w:rFonts w:ascii="Arial" w:hAnsi="Arial" w:eastAsia="Times New Roman" w:cs="Arial"/>
          <w:color w:val="000000"/>
          <w:kern w:val="0"/>
          <w:sz w:val="20"/>
          <w:szCs w:val="20"/>
          <w14:ligatures w14:val="none"/>
        </w:rPr>
        <w:lastRenderedPageBreak/>
        <w:t xml:space="preserve"> the state specific </w:t>
      </w:r>
      <w:hyperlink w:history="1" r:id="Rfb154710ca5d4372">
        <w:r w:rsidRPr="00A53D59" w:rsidR="00A53D59">
          <w:rPr>
            <w:rFonts w:ascii="Arial" w:hAnsi="Arial" w:eastAsia="Times New Roman" w:cs="Arial"/>
            <w:color w:val="006BBD"/>
            <w:kern w:val="0"/>
            <w:sz w:val="20"/>
            <w:szCs w:val="20"/>
            <w:u w:val="single"/>
            <w14:ligatures w14:val="none"/>
          </w:rPr>
          <w:t>Tariffs/Catalogs/Price Lists</w:t>
        </w:r>
      </w:hyperlink>
      <w:r w:rsidRPr="00A53D59" w:rsidR="00A53D59">
        <w:rPr>
          <w:rFonts w:ascii="Arial" w:hAnsi="Arial" w:eastAsia="Times New Roman" w:cs="Arial"/>
          <w:color w:val="000000"/>
          <w:kern w:val="0"/>
          <w:sz w:val="20"/>
          <w:szCs w:val="20"/>
          <w14:ligatures w14:val="none"/>
        </w:rPr>
        <w:t>.</w:t>
      </w:r>
    </w:p>
    <w:p w:rsidR="25C39958" w:rsidP="25C39958" w:rsidRDefault="25C39958" w14:paraId="0BABF8DD" w14:textId="32187F91">
      <w:pPr>
        <w:pStyle w:val="Normal"/>
        <w:spacing w:after="0" w:line="240" w:lineRule="auto"/>
        <w:rPr>
          <w:rFonts w:ascii="Arial" w:hAnsi="Arial" w:eastAsia="Times New Roman" w:cs="Arial"/>
          <w:color w:val="000000" w:themeColor="text1" w:themeTint="FF" w:themeShade="FF"/>
          <w:sz w:val="20"/>
          <w:szCs w:val="20"/>
        </w:rPr>
      </w:pPr>
    </w:p>
    <w:p w:rsidRPr="00A53D59" w:rsidR="00A53D59" w:rsidP="00A53D59" w:rsidRDefault="00A53D59" w14:paraId="47C6BE91"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Optional Features</w:t>
      </w:r>
    </w:p>
    <w:p w:rsidRPr="00A53D59" w:rsidR="00A53D59" w:rsidP="00A53D59" w:rsidRDefault="00A53D59" w14:paraId="2E89992B" w14:textId="77777777">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Centrex Prime optional feature availability and pricing may vary according to the state specific </w:t>
      </w:r>
      <w:hyperlink w:history="1" r:id="R02eb405216ee464d">
        <w:r w:rsidRPr="00A53D59" w:rsidR="00A53D59">
          <w:rPr>
            <w:rFonts w:ascii="Arial" w:hAnsi="Arial" w:eastAsia="Times New Roman" w:cs="Arial"/>
            <w:color w:val="006BBD"/>
            <w:kern w:val="0"/>
            <w:sz w:val="20"/>
            <w:szCs w:val="20"/>
            <w:u w:val="single"/>
            <w14:ligatures w14:val="none"/>
          </w:rPr>
          <w:t>Tariffs/Catalogs/Price Lists</w:t>
        </w:r>
      </w:hyperlink>
      <w:r w:rsidRPr="00A53D59" w:rsidR="00A53D59">
        <w:rPr>
          <w:rFonts w:ascii="Arial" w:hAnsi="Arial" w:eastAsia="Times New Roman" w:cs="Arial"/>
          <w:color w:val="000000"/>
          <w:kern w:val="0"/>
          <w:sz w:val="20"/>
          <w:szCs w:val="20"/>
          <w14:ligatures w14:val="none"/>
        </w:rPr>
        <w:t>.</w:t>
      </w:r>
    </w:p>
    <w:p w:rsidR="25C39958" w:rsidP="25C39958" w:rsidRDefault="25C39958" w14:paraId="15B48662" w14:textId="365476C1">
      <w:pPr>
        <w:pStyle w:val="Normal"/>
        <w:spacing w:after="0" w:line="240" w:lineRule="auto"/>
        <w:rPr>
          <w:rFonts w:ascii="Arial" w:hAnsi="Arial" w:eastAsia="Times New Roman" w:cs="Arial"/>
          <w:color w:val="000000" w:themeColor="text1" w:themeTint="FF" w:themeShade="FF"/>
          <w:sz w:val="20"/>
          <w:szCs w:val="20"/>
        </w:rPr>
      </w:pPr>
    </w:p>
    <w:p w:rsidRPr="00A53D59" w:rsidR="00A53D59" w:rsidP="00A53D59" w:rsidRDefault="00A53D59" w14:paraId="6FC5CDF3" w14:textId="77777777">
      <w:pPr>
        <w:spacing w:after="0" w:line="240" w:lineRule="auto"/>
        <w:outlineLvl w:val="2"/>
        <w:rPr>
          <w:rFonts w:ascii="Arial" w:hAnsi="Arial" w:eastAsia="Times New Roman" w:cs="Arial"/>
          <w:b/>
          <w:bCs/>
          <w:color w:val="000000"/>
          <w:kern w:val="0"/>
          <w:sz w:val="26"/>
          <w:szCs w:val="26"/>
          <w14:ligatures w14:val="none"/>
        </w:rPr>
      </w:pPr>
      <w:r w:rsidRPr="00A53D59">
        <w:rPr>
          <w:rFonts w:ascii="Arial" w:hAnsi="Arial" w:eastAsia="Times New Roman" w:cs="Arial"/>
          <w:b/>
          <w:bCs/>
          <w:color w:val="000000"/>
          <w:kern w:val="0"/>
          <w:sz w:val="26"/>
          <w:szCs w:val="26"/>
          <w14:ligatures w14:val="none"/>
        </w:rPr>
        <w:t>Implementation</w:t>
      </w:r>
    </w:p>
    <w:p w:rsidRPr="00A53D59" w:rsidR="00A53D59" w:rsidP="00A53D59" w:rsidRDefault="00A53D59" w14:paraId="127AE07C"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br/>
      </w:r>
      <w:r w:rsidRPr="00A53D59">
        <w:rPr>
          <w:rFonts w:ascii="Arial" w:hAnsi="Arial" w:eastAsia="Times New Roman" w:cs="Arial"/>
          <w:b/>
          <w:bCs/>
          <w:color w:val="000000"/>
          <w:kern w:val="0"/>
          <w:sz w:val="20"/>
          <w:szCs w:val="20"/>
          <w14:ligatures w14:val="none"/>
        </w:rPr>
        <w:t>Product Prerequisites</w:t>
      </w:r>
    </w:p>
    <w:p w:rsidRPr="00A53D59" w:rsidR="00A53D59" w:rsidP="00A53D59" w:rsidRDefault="00A53D59" w14:paraId="0F02BC9B" w14:textId="77777777">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If you are a new Resale Customer and are ready to do business with CenturyLink, view </w:t>
      </w:r>
      <w:hyperlink w:history="1" r:id="R12e69df38c514feb">
        <w:r w:rsidRPr="00A53D59" w:rsidR="00A53D59">
          <w:rPr>
            <w:rFonts w:ascii="Arial" w:hAnsi="Arial" w:eastAsia="Times New Roman" w:cs="Arial"/>
            <w:color w:val="006BBD"/>
            <w:kern w:val="0"/>
            <w:sz w:val="20"/>
            <w:szCs w:val="20"/>
            <w:u w:val="single"/>
            <w14:ligatures w14:val="none"/>
          </w:rPr>
          <w:t>Getting Started as a Commercial Reseller</w:t>
        </w:r>
      </w:hyperlink>
      <w:r w:rsidRPr="00A53D59" w:rsidR="00A53D59">
        <w:rPr>
          <w:rFonts w:ascii="Arial" w:hAnsi="Arial" w:eastAsia="Times New Roman" w:cs="Arial"/>
          <w:color w:val="000000"/>
          <w:kern w:val="0"/>
          <w:sz w:val="20"/>
          <w:szCs w:val="20"/>
          <w14:ligatures w14:val="none"/>
        </w:rPr>
        <w:t>.</w:t>
      </w:r>
    </w:p>
    <w:p w:rsidR="25C39958" w:rsidP="25C39958" w:rsidRDefault="25C39958" w14:paraId="1E98A3F4" w14:textId="4A73B6AC">
      <w:pPr>
        <w:pStyle w:val="Normal"/>
        <w:spacing w:after="0" w:line="240" w:lineRule="auto"/>
        <w:rPr>
          <w:rFonts w:ascii="Arial" w:hAnsi="Arial" w:eastAsia="Times New Roman" w:cs="Arial"/>
          <w:color w:val="000000" w:themeColor="text1" w:themeTint="FF" w:themeShade="FF"/>
          <w:sz w:val="20"/>
          <w:szCs w:val="20"/>
        </w:rPr>
      </w:pPr>
    </w:p>
    <w:p w:rsidRPr="00A53D59" w:rsidR="00A53D59" w:rsidP="00A53D59" w:rsidRDefault="00A53D59" w14:paraId="770A4BB0"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Pre-Ordering</w:t>
      </w:r>
    </w:p>
    <w:p w:rsidRPr="00A53D59" w:rsidR="00A53D59" w:rsidP="00A53D59" w:rsidRDefault="00A53D59" w14:paraId="6106A6C8"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General pre-ordering activities are described in the </w:t>
      </w:r>
      <w:hyperlink w:history="1" r:id="rId18">
        <w:r w:rsidRPr="00A53D59">
          <w:rPr>
            <w:rFonts w:ascii="Arial" w:hAnsi="Arial" w:eastAsia="Times New Roman" w:cs="Arial"/>
            <w:color w:val="006BBD"/>
            <w:kern w:val="0"/>
            <w:sz w:val="20"/>
            <w:szCs w:val="20"/>
            <w:u w:val="single"/>
            <w14:ligatures w14:val="none"/>
          </w:rPr>
          <w:t>Pre-Ordering Overview</w:t>
        </w:r>
      </w:hyperlink>
      <w:r w:rsidRPr="00A53D59">
        <w:rPr>
          <w:rFonts w:ascii="Arial" w:hAnsi="Arial" w:eastAsia="Times New Roman" w:cs="Arial"/>
          <w:color w:val="000000"/>
          <w:kern w:val="0"/>
          <w:sz w:val="20"/>
          <w:szCs w:val="20"/>
          <w14:ligatures w14:val="none"/>
        </w:rPr>
        <w:t>.</w:t>
      </w:r>
    </w:p>
    <w:p w:rsidRPr="00A53D59" w:rsidR="00A53D59" w:rsidP="00A53D59" w:rsidRDefault="00A53D59" w14:paraId="57392CA2"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Requirements for pre-ordering are described in </w:t>
      </w:r>
      <w:hyperlink w:history="1" r:id="rId19">
        <w:r w:rsidRPr="00A53D59">
          <w:rPr>
            <w:rFonts w:ascii="Arial" w:hAnsi="Arial" w:eastAsia="Times New Roman" w:cs="Arial"/>
            <w:color w:val="006BBD"/>
            <w:kern w:val="0"/>
            <w:sz w:val="20"/>
            <w:szCs w:val="20"/>
            <w:u w:val="single"/>
            <w14:ligatures w14:val="none"/>
          </w:rPr>
          <w:t>Local Service Ordering Guidelines (LSOG)</w:t>
        </w:r>
      </w:hyperlink>
      <w:r w:rsidRPr="00A53D59">
        <w:rPr>
          <w:rFonts w:ascii="Arial" w:hAnsi="Arial" w:eastAsia="Times New Roman" w:cs="Arial"/>
          <w:color w:val="000000"/>
          <w:kern w:val="0"/>
          <w:sz w:val="20"/>
          <w:szCs w:val="20"/>
          <w14:ligatures w14:val="none"/>
        </w:rPr>
        <w:t> Pre-Order.</w:t>
      </w:r>
    </w:p>
    <w:p w:rsidRPr="00A53D59" w:rsidR="00A53D59" w:rsidP="00A53D59" w:rsidRDefault="00A53D59" w14:paraId="477224DC" w14:textId="77777777">
      <w:pPr>
        <w:spacing w:before="150" w:after="225"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 xml:space="preserve">To request new service, contact your CenturyLink Regulatory Support Manager who will </w:t>
      </w:r>
      <w:r w:rsidRPr="00A53D59" w:rsidR="00A53D59">
        <w:rPr>
          <w:rFonts w:ascii="Arial" w:hAnsi="Arial" w:eastAsia="Times New Roman" w:cs="Arial"/>
          <w:color w:val="000000"/>
          <w:kern w:val="0"/>
          <w:sz w:val="20"/>
          <w:szCs w:val="20"/>
          <w14:ligatures w14:val="none"/>
        </w:rPr>
        <w:t>assist</w:t>
      </w:r>
      <w:r w:rsidRPr="00A53D59" w:rsidR="00A53D59">
        <w:rPr>
          <w:rFonts w:ascii="Arial" w:hAnsi="Arial" w:eastAsia="Times New Roman" w:cs="Arial"/>
          <w:color w:val="000000"/>
          <w:kern w:val="0"/>
          <w:sz w:val="20"/>
          <w:szCs w:val="20"/>
          <w14:ligatures w14:val="none"/>
        </w:rPr>
        <w:t xml:space="preserve"> you in </w:t>
      </w:r>
      <w:r w:rsidRPr="00A53D59" w:rsidR="00A53D59">
        <w:rPr>
          <w:rFonts w:ascii="Arial" w:hAnsi="Arial" w:eastAsia="Times New Roman" w:cs="Arial"/>
          <w:color w:val="000000"/>
          <w:kern w:val="0"/>
          <w:sz w:val="20"/>
          <w:szCs w:val="20"/>
          <w14:ligatures w14:val="none"/>
        </w:rPr>
        <w:t>identifying</w:t>
      </w:r>
      <w:r w:rsidRPr="00A53D59" w:rsidR="00A53D59">
        <w:rPr>
          <w:rFonts w:ascii="Arial" w:hAnsi="Arial" w:eastAsia="Times New Roman" w:cs="Arial"/>
          <w:color w:val="000000"/>
          <w:kern w:val="0"/>
          <w:sz w:val="20"/>
          <w:szCs w:val="20"/>
          <w14:ligatures w14:val="none"/>
        </w:rPr>
        <w:t xml:space="preserve"> functionality requirements and request to have a common block built in the switch where you want to provide service. </w:t>
      </w:r>
      <w:bookmarkStart w:name="_Int_gFcuxlu4" w:id="485177630"/>
      <w:r w:rsidRPr="00A53D59" w:rsidR="00A53D59">
        <w:rPr>
          <w:rFonts w:ascii="Arial" w:hAnsi="Arial" w:eastAsia="Times New Roman" w:cs="Arial"/>
          <w:color w:val="000000"/>
          <w:kern w:val="0"/>
          <w:sz w:val="20"/>
          <w:szCs w:val="20"/>
          <w14:ligatures w14:val="none"/>
        </w:rPr>
        <w:t>A common block is a dedicated space in the CO that is provisioned to contain specified features.</w:t>
      </w:r>
      <w:bookmarkEnd w:id="485177630"/>
      <w:r w:rsidRPr="00A53D59" w:rsidR="00A53D59">
        <w:rPr>
          <w:rFonts w:ascii="Arial" w:hAnsi="Arial" w:eastAsia="Times New Roman" w:cs="Arial"/>
          <w:color w:val="000000"/>
          <w:kern w:val="0"/>
          <w:sz w:val="20"/>
          <w:szCs w:val="20"/>
          <w14:ligatures w14:val="none"/>
        </w:rPr>
        <w:t xml:space="preserve"> Before ordering any optional, standard or system features, you must verify if the feature is built into the common block. Features that are not built into the common block may be requested through your CenturyLink Regulatory Support Manager.</w:t>
      </w:r>
    </w:p>
    <w:p w:rsidRPr="00A53D59" w:rsidR="00A53D59" w:rsidP="00A53D59" w:rsidRDefault="00A53D59" w14:paraId="00FCD5E1"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Ordering</w:t>
      </w:r>
    </w:p>
    <w:p w:rsidRPr="00A53D59" w:rsidR="00A53D59" w:rsidP="00A53D59" w:rsidRDefault="00A53D59" w14:paraId="7EA5D6ED" w14:textId="77777777">
      <w:pPr>
        <w:spacing w:before="150" w:after="225"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It is important to understand the Commercial Resale - General procedures before ordering Centrex Prime.</w:t>
      </w:r>
    </w:p>
    <w:p w:rsidRPr="00A53D59" w:rsidR="00A53D59" w:rsidP="00A53D59" w:rsidRDefault="00A53D59" w14:paraId="3B333929"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General ordering activities are described in the </w:t>
      </w:r>
      <w:hyperlink w:history="1" r:id="rId20">
        <w:r w:rsidRPr="00A53D59">
          <w:rPr>
            <w:rFonts w:ascii="Arial" w:hAnsi="Arial" w:eastAsia="Times New Roman" w:cs="Arial"/>
            <w:color w:val="006BBD"/>
            <w:kern w:val="0"/>
            <w:sz w:val="20"/>
            <w:szCs w:val="20"/>
            <w:u w:val="single"/>
            <w14:ligatures w14:val="none"/>
          </w:rPr>
          <w:t>Ordering Overview</w:t>
        </w:r>
      </w:hyperlink>
      <w:r w:rsidRPr="00A53D59">
        <w:rPr>
          <w:rFonts w:ascii="Arial" w:hAnsi="Arial" w:eastAsia="Times New Roman" w:cs="Arial"/>
          <w:color w:val="000000"/>
          <w:kern w:val="0"/>
          <w:sz w:val="20"/>
          <w:szCs w:val="20"/>
          <w14:ligatures w14:val="none"/>
        </w:rPr>
        <w:t>.</w:t>
      </w:r>
    </w:p>
    <w:p w:rsidRPr="00A53D59" w:rsidR="00A53D59" w:rsidP="00A53D59" w:rsidRDefault="00A53D59" w14:paraId="3724B109" w14:textId="4950A624">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Existing service requests should be placed using </w:t>
      </w:r>
      <w:hyperlink r:id="Rbec39323e1c24956">
        <w:r w:rsidRPr="220E6FA5" w:rsidR="00A53D59">
          <w:rPr>
            <w:rStyle w:val="Hyperlink"/>
            <w:rFonts w:ascii="Arial" w:hAnsi="Arial" w:eastAsia="Times New Roman" w:cs="Arial"/>
            <w:sz w:val="20"/>
            <w:szCs w:val="20"/>
          </w:rPr>
          <w:t>EASE-LSR Extensible Markup Language (XML)</w:t>
        </w:r>
      </w:hyperlink>
      <w:r w:rsidRPr="00A53D59" w:rsidR="00A53D59">
        <w:rPr>
          <w:rFonts w:ascii="Arial" w:hAnsi="Arial" w:eastAsia="Times New Roman" w:cs="Arial"/>
          <w:color w:val="000000"/>
          <w:kern w:val="0"/>
          <w:sz w:val="20"/>
          <w:szCs w:val="20"/>
          <w14:ligatures w14:val="none"/>
        </w:rPr>
        <w:t> or </w:t>
      </w:r>
      <w:hyperlink w:history="1" r:id="R2f7ca86a4acd44b6">
        <w:r w:rsidRPr="00A53D59" w:rsidR="00A53D59">
          <w:rPr>
            <w:rFonts w:ascii="Arial" w:hAnsi="Arial" w:eastAsia="Times New Roman" w:cs="Arial"/>
            <w:color w:val="006BBD"/>
            <w:kern w:val="0"/>
            <w:sz w:val="20"/>
            <w:szCs w:val="20"/>
            <w:u w:val="single"/>
            <w14:ligatures w14:val="none"/>
          </w:rPr>
          <w:t>EASE-LSR Graphical User Interface (GUI)</w:t>
        </w:r>
      </w:hyperlink>
      <w:r w:rsidRPr="00A53D59" w:rsidR="00A53D59">
        <w:rPr>
          <w:rFonts w:ascii="Arial" w:hAnsi="Arial" w:eastAsia="Times New Roman" w:cs="Arial"/>
          <w:color w:val="000000"/>
          <w:kern w:val="0"/>
          <w:sz w:val="20"/>
          <w:szCs w:val="20"/>
          <w14:ligatures w14:val="none"/>
        </w:rPr>
        <w:t>.</w:t>
      </w:r>
    </w:p>
    <w:p w:rsidRPr="00A53D59" w:rsidR="00A53D59" w:rsidP="00A53D59" w:rsidRDefault="00A53D59" w14:paraId="15A889A1" w14:textId="77777777">
      <w:pPr>
        <w:spacing w:before="150" w:after="225"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Centrex Prime service requests are submitted using the following Local Service Ordering Guidelines (LSOG) forms:</w:t>
      </w:r>
    </w:p>
    <w:p w:rsidRPr="00A53D59" w:rsidR="00A53D59" w:rsidP="00A53D59" w:rsidRDefault="00A53D59" w14:paraId="7DB4936A" w14:textId="77777777">
      <w:pPr>
        <w:numPr>
          <w:ilvl w:val="0"/>
          <w:numId w:val="1"/>
        </w:num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Local Service Request (LSR)</w:t>
      </w:r>
    </w:p>
    <w:p w:rsidRPr="00A53D59" w:rsidR="00A53D59" w:rsidP="00A53D59" w:rsidRDefault="00A53D59" w14:paraId="138856FA" w14:textId="77777777">
      <w:pPr>
        <w:numPr>
          <w:ilvl w:val="0"/>
          <w:numId w:val="1"/>
        </w:num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End User (EU)</w:t>
      </w:r>
    </w:p>
    <w:p w:rsidRPr="00A53D59" w:rsidR="00A53D59" w:rsidP="00A53D59" w:rsidRDefault="00A53D59" w14:paraId="707D65E5" w14:textId="77777777">
      <w:pPr>
        <w:numPr>
          <w:ilvl w:val="0"/>
          <w:numId w:val="1"/>
        </w:num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Centrex Resale Service (CRS)</w:t>
      </w:r>
    </w:p>
    <w:p w:rsidRPr="00A53D59" w:rsidR="00A53D59" w:rsidP="00A53D59" w:rsidRDefault="00A53D59" w14:paraId="15BB016C" w14:textId="77777777">
      <w:pPr>
        <w:numPr>
          <w:ilvl w:val="0"/>
          <w:numId w:val="1"/>
        </w:num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Directory Listing (DL), if applicable</w:t>
      </w:r>
    </w:p>
    <w:p w:rsidRPr="00A53D59" w:rsidR="00A53D59" w:rsidP="00A53D59" w:rsidRDefault="00A53D59" w14:paraId="42325032"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Field entry requirements are described in the </w:t>
      </w:r>
      <w:hyperlink w:history="1" r:id="rId23">
        <w:r w:rsidRPr="00A53D59">
          <w:rPr>
            <w:rFonts w:ascii="Arial" w:hAnsi="Arial" w:eastAsia="Times New Roman" w:cs="Arial"/>
            <w:color w:val="006BBD"/>
            <w:kern w:val="0"/>
            <w:sz w:val="20"/>
            <w:szCs w:val="20"/>
            <w:u w:val="single"/>
            <w14:ligatures w14:val="none"/>
          </w:rPr>
          <w:t>LSOG</w:t>
        </w:r>
      </w:hyperlink>
      <w:r w:rsidRPr="00A53D59">
        <w:rPr>
          <w:rFonts w:ascii="Arial" w:hAnsi="Arial" w:eastAsia="Times New Roman" w:cs="Arial"/>
          <w:color w:val="000000"/>
          <w:kern w:val="0"/>
          <w:sz w:val="20"/>
          <w:szCs w:val="20"/>
          <w14:ligatures w14:val="none"/>
        </w:rPr>
        <w:t>.</w:t>
      </w:r>
    </w:p>
    <w:p w:rsidRPr="00A53D59" w:rsidR="00A53D59" w:rsidP="00A53D59" w:rsidRDefault="00A53D59" w14:paraId="1F3B5E57"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USOCs and FIDs are described in the </w:t>
      </w:r>
      <w:hyperlink w:history="1" r:id="rId24">
        <w:r w:rsidRPr="00A53D59">
          <w:rPr>
            <w:rFonts w:ascii="Arial" w:hAnsi="Arial" w:eastAsia="Times New Roman" w:cs="Arial"/>
            <w:color w:val="006BBD"/>
            <w:kern w:val="0"/>
            <w:sz w:val="20"/>
            <w:szCs w:val="20"/>
            <w:u w:val="single"/>
            <w14:ligatures w14:val="none"/>
          </w:rPr>
          <w:t xml:space="preserve">Universal Service Order Codes (USOCs) and Field </w:t>
        </w:r>
        <w:proofErr w:type="spellStart"/>
        <w:r w:rsidRPr="00A53D59">
          <w:rPr>
            <w:rFonts w:ascii="Arial" w:hAnsi="Arial" w:eastAsia="Times New Roman" w:cs="Arial"/>
            <w:color w:val="006BBD"/>
            <w:kern w:val="0"/>
            <w:sz w:val="20"/>
            <w:szCs w:val="20"/>
            <w:u w:val="single"/>
            <w14:ligatures w14:val="none"/>
          </w:rPr>
          <w:t>IDentifiers</w:t>
        </w:r>
        <w:proofErr w:type="spellEnd"/>
        <w:r w:rsidRPr="00A53D59">
          <w:rPr>
            <w:rFonts w:ascii="Arial" w:hAnsi="Arial" w:eastAsia="Times New Roman" w:cs="Arial"/>
            <w:color w:val="006BBD"/>
            <w:kern w:val="0"/>
            <w:sz w:val="20"/>
            <w:szCs w:val="20"/>
            <w:u w:val="single"/>
            <w14:ligatures w14:val="none"/>
          </w:rPr>
          <w:t xml:space="preserve"> (FIDs)</w:t>
        </w:r>
      </w:hyperlink>
      <w:r w:rsidRPr="00A53D59">
        <w:rPr>
          <w:rFonts w:ascii="Arial" w:hAnsi="Arial" w:eastAsia="Times New Roman" w:cs="Arial"/>
          <w:color w:val="000000"/>
          <w:kern w:val="0"/>
          <w:sz w:val="20"/>
          <w:szCs w:val="20"/>
          <w14:ligatures w14:val="none"/>
        </w:rPr>
        <w:t> Overview.</w:t>
      </w:r>
    </w:p>
    <w:p w:rsidRPr="00A53D59" w:rsidR="00A53D59" w:rsidP="00A53D59" w:rsidRDefault="00A53D59" w14:paraId="439EF0B8" w14:textId="77777777">
      <w:pPr>
        <w:spacing w:before="150" w:after="225"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 xml:space="preserve">A Line Class Code (LCC) </w:t>
      </w:r>
      <w:r w:rsidRPr="00A53D59" w:rsidR="00A53D59">
        <w:rPr>
          <w:rFonts w:ascii="Arial" w:hAnsi="Arial" w:eastAsia="Times New Roman" w:cs="Arial"/>
          <w:color w:val="000000"/>
          <w:kern w:val="0"/>
          <w:sz w:val="20"/>
          <w:szCs w:val="20"/>
          <w14:ligatures w14:val="none"/>
        </w:rPr>
        <w:t xml:space="preserve">identifies</w:t>
      </w:r>
      <w:r w:rsidRPr="00A53D59" w:rsidR="00A53D59">
        <w:rPr>
          <w:rFonts w:ascii="Arial" w:hAnsi="Arial" w:eastAsia="Times New Roman" w:cs="Arial"/>
          <w:color w:val="000000"/>
          <w:kern w:val="0"/>
          <w:sz w:val="20"/>
          <w:szCs w:val="20"/>
          <w14:ligatures w14:val="none"/>
        </w:rPr>
        <w:t xml:space="preserve"> the originating and </w:t>
      </w:r>
      <w:r w:rsidRPr="00A53D59" w:rsidR="00A53D59">
        <w:rPr>
          <w:rFonts w:ascii="Arial" w:hAnsi="Arial" w:eastAsia="Times New Roman" w:cs="Arial"/>
          <w:color w:val="000000"/>
          <w:kern w:val="0"/>
          <w:sz w:val="20"/>
          <w:szCs w:val="20"/>
          <w14:ligatures w14:val="none"/>
        </w:rPr>
        <w:t xml:space="preserve">terminating</w:t>
      </w:r>
      <w:r w:rsidRPr="00A53D59" w:rsidR="00A53D59">
        <w:rPr>
          <w:rFonts w:ascii="Arial" w:hAnsi="Arial" w:eastAsia="Times New Roman" w:cs="Arial"/>
          <w:color w:val="000000"/>
          <w:kern w:val="0"/>
          <w:sz w:val="20"/>
          <w:szCs w:val="20"/>
          <w14:ligatures w14:val="none"/>
        </w:rPr>
        <w:t xml:space="preserve"> calling restrictions, or combinations of calling restrictions for a line and is stored in the common block memory of the </w:t>
      </w:r>
      <w:bookmarkStart w:name="_Int_yNQRjLBD" w:id="1702481601"/>
      <w:r w:rsidRPr="00A53D59" w:rsidR="00A53D59">
        <w:rPr>
          <w:rFonts w:ascii="Arial" w:hAnsi="Arial" w:eastAsia="Times New Roman" w:cs="Arial"/>
          <w:color w:val="000000"/>
          <w:kern w:val="0"/>
          <w:sz w:val="20"/>
          <w:szCs w:val="20"/>
          <w14:ligatures w14:val="none"/>
        </w:rPr>
        <w:t>program controlled</w:t>
      </w:r>
      <w:bookmarkEnd w:id="1702481601"/>
      <w:r w:rsidRPr="00A53D59" w:rsidR="00A53D59">
        <w:rPr>
          <w:rFonts w:ascii="Arial" w:hAnsi="Arial" w:eastAsia="Times New Roman" w:cs="Arial"/>
          <w:color w:val="000000"/>
          <w:kern w:val="0"/>
          <w:sz w:val="20"/>
          <w:szCs w:val="20"/>
          <w14:ligatures w14:val="none"/>
        </w:rPr>
        <w:t xml:space="preserve"> switch. The LCC must be entered in the FEATURE DETAIL field on the CRS.</w:t>
      </w:r>
    </w:p>
    <w:p w:rsidRPr="00A53D59" w:rsidR="00A53D59" w:rsidP="00A53D59" w:rsidRDefault="00A53D59" w14:paraId="438596C3"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For additional information on Centrex LCCs, refer to the state specific </w:t>
      </w:r>
      <w:hyperlink w:history="1" r:id="rId25">
        <w:r w:rsidRPr="00A53D59">
          <w:rPr>
            <w:rFonts w:ascii="Arial" w:hAnsi="Arial" w:eastAsia="Times New Roman" w:cs="Arial"/>
            <w:color w:val="006BBD"/>
            <w:kern w:val="0"/>
            <w:sz w:val="20"/>
            <w:szCs w:val="20"/>
            <w:u w:val="single"/>
            <w14:ligatures w14:val="none"/>
          </w:rPr>
          <w:t>Tariffs/Catalogs/Price Lists</w:t>
        </w:r>
      </w:hyperlink>
      <w:r w:rsidRPr="00A53D59">
        <w:rPr>
          <w:rFonts w:ascii="Arial" w:hAnsi="Arial" w:eastAsia="Times New Roman" w:cs="Arial"/>
          <w:color w:val="000000"/>
          <w:kern w:val="0"/>
          <w:sz w:val="20"/>
          <w:szCs w:val="20"/>
          <w14:ligatures w14:val="none"/>
        </w:rPr>
        <w:t>.</w:t>
      </w:r>
    </w:p>
    <w:p w:rsidRPr="00A53D59" w:rsidR="00A53D59" w:rsidP="00A53D59" w:rsidRDefault="00A53D59" w14:paraId="76F5A176" w14:textId="77777777">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 xml:space="preserve">If you have any questions </w:t>
      </w:r>
      <w:r w:rsidRPr="00A53D59" w:rsidR="00A53D59">
        <w:rPr>
          <w:rFonts w:ascii="Arial" w:hAnsi="Arial" w:eastAsia="Times New Roman" w:cs="Arial"/>
          <w:color w:val="000000"/>
          <w:kern w:val="0"/>
          <w:sz w:val="20"/>
          <w:szCs w:val="20"/>
          <w14:ligatures w14:val="none"/>
        </w:rPr>
        <w:t>regarding</w:t>
      </w:r>
      <w:r w:rsidRPr="00A53D59" w:rsidR="00A53D59">
        <w:rPr>
          <w:rFonts w:ascii="Arial" w:hAnsi="Arial" w:eastAsia="Times New Roman" w:cs="Arial"/>
          <w:color w:val="000000"/>
          <w:kern w:val="0"/>
          <w:sz w:val="20"/>
          <w:szCs w:val="20"/>
          <w14:ligatures w14:val="none"/>
        </w:rPr>
        <w:t xml:space="preserve"> the availability of a particular LCC, please contact </w:t>
      </w:r>
      <w:bookmarkStart w:name="_Int_ianOP3D1" w:id="545667481"/>
      <w:r w:rsidRPr="00A53D59" w:rsidR="00A53D59">
        <w:rPr>
          <w:rFonts w:ascii="Arial" w:hAnsi="Arial" w:eastAsia="Times New Roman" w:cs="Arial"/>
          <w:color w:val="000000"/>
          <w:kern w:val="0"/>
          <w:sz w:val="20"/>
          <w:szCs w:val="20"/>
          <w14:ligatures w14:val="none"/>
        </w:rPr>
        <w:t>your</w:t>
      </w:r>
      <w:bookmarkEnd w:id="545667481"/>
      <w:r w:rsidRPr="00A53D59" w:rsidR="00A53D59">
        <w:rPr>
          <w:rFonts w:ascii="Arial" w:hAnsi="Arial" w:eastAsia="Times New Roman" w:cs="Arial"/>
          <w:color w:val="000000"/>
          <w:kern w:val="0"/>
          <w:sz w:val="20"/>
          <w:szCs w:val="20"/>
          <w14:ligatures w14:val="none"/>
        </w:rPr>
        <w:t> </w:t>
      </w:r>
      <w:hyperlink w:history="1" r:id="R06c346677e6c4593">
        <w:r w:rsidRPr="00A53D59" w:rsidR="00A53D59">
          <w:rPr>
            <w:rFonts w:ascii="Arial" w:hAnsi="Arial" w:eastAsia="Times New Roman" w:cs="Arial"/>
            <w:color w:val="006BBD"/>
            <w:kern w:val="0"/>
            <w:sz w:val="20"/>
            <w:szCs w:val="20"/>
            <w:u w:val="single"/>
            <w14:ligatures w14:val="none"/>
          </w:rPr>
          <w:t>CenturyLink Regulatory Support Manager</w:t>
        </w:r>
      </w:hyperlink>
      <w:r w:rsidRPr="00A53D59" w:rsidR="00A53D59">
        <w:rPr>
          <w:rFonts w:ascii="Arial" w:hAnsi="Arial" w:eastAsia="Times New Roman" w:cs="Arial"/>
          <w:color w:val="000000"/>
          <w:kern w:val="0"/>
          <w:sz w:val="20"/>
          <w:szCs w:val="20"/>
          <w14:ligatures w14:val="none"/>
        </w:rPr>
        <w:t>.</w:t>
      </w:r>
    </w:p>
    <w:p w:rsidRPr="00A53D59" w:rsidR="00A53D59" w:rsidP="00A53D59" w:rsidRDefault="00A53D59" w14:paraId="484017EA" w14:textId="77777777">
      <w:pPr>
        <w:spacing w:before="150" w:after="225"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Requests for multiple lines may be made on the same request, provided the request is on the same Customer Service Records (CSR), for the same customer, at the same location, and for the same due date.</w:t>
      </w:r>
    </w:p>
    <w:p w:rsidRPr="00A53D59" w:rsidR="00A53D59" w:rsidP="00A53D59" w:rsidRDefault="00A53D59" w14:paraId="5DE24326"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Provisioning and Installation</w:t>
      </w:r>
    </w:p>
    <w:p w:rsidRPr="00A53D59" w:rsidR="00A53D59" w:rsidP="00A53D59" w:rsidRDefault="00A53D59" w14:paraId="4C36EC29" w14:textId="77777777">
      <w:pPr>
        <w:spacing w:before="150" w:after="225" w:line="240" w:lineRule="auto"/>
        <w:rPr>
          <w:rFonts w:ascii="Arial" w:hAnsi="Arial" w:eastAsia="Times New Roman" w:cs="Arial"/>
          <w:color w:val="000000"/>
          <w:kern w:val="0"/>
          <w:sz w:val="20"/>
          <w:szCs w:val="20"/>
          <w14:ligatures w14:val="none"/>
        </w:rPr>
      </w:pPr>
      <w:r w:rsidRPr="00A53D59">
        <w:rPr>
          <w:rFonts w:ascii="Arial" w:hAnsi="Arial" w:eastAsia="Times New Roman" w:cs="Arial"/>
          <w:color w:val="000000"/>
          <w:kern w:val="0"/>
          <w:sz w:val="20"/>
          <w:szCs w:val="20"/>
          <w14:ligatures w14:val="none"/>
        </w:rPr>
        <w:t xml:space="preserve">Where a common block is applicable, a Centrex system is defined by a single common block or multiple common blocks for a single CLEC within a single Central Office switching system. A common block defines the dialing plan for intercom calling, access to the Public Switched Network and/or private facilities, station line and system restrictions and feature access arrangements and functionality. CLEC </w:t>
      </w:r>
      <w:r w:rsidRPr="00A53D59">
        <w:rPr>
          <w:rFonts w:ascii="Arial" w:hAnsi="Arial" w:eastAsia="Times New Roman" w:cs="Arial"/>
          <w:color w:val="000000"/>
          <w:kern w:val="0"/>
          <w:sz w:val="20"/>
          <w:szCs w:val="20"/>
          <w14:ligatures w14:val="none"/>
        </w:rPr>
        <w:lastRenderedPageBreak/>
        <w:t>may purchase multiple common blocks within a single Central Office switching system when CLEC requires different dialing plans, feature access arrangements and station line or system restrictions within a single system operation. CLEC with multiple common blocks within the same Central Office Switch may have network access register and private facility trunk groups aggregated across multiple common blocks. Centrex system based optional features (i.e., Automatic Route Selection) may not be aggregated across multiple common blocks. A Centrex system must provide station lines to at least one (1) location and may provide station lines to multiple locations.</w:t>
      </w:r>
    </w:p>
    <w:p w:rsidRPr="00A53D59" w:rsidR="00A53D59" w:rsidP="00A53D59" w:rsidRDefault="00A53D59" w14:paraId="720EB530" w14:textId="77777777">
      <w:pPr>
        <w:spacing w:before="150" w:after="225"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 xml:space="preserve">Centrex station lines are provisioned, and charges are calculated based on serving CLEC's location. A location is defined as the site where CenturyLink facilities (cable plant from the serving Central Office Switch) meet CLEC facilities (inside wire). In a multi-tenant building, CenturyLink may bring facilities directly to a single Point of Interconnection with CLEC facilities, typically in a basement equipment room, which would be considered </w:t>
      </w:r>
      <w:r w:rsidRPr="00A53D59" w:rsidR="00A53D59">
        <w:rPr>
          <w:rFonts w:ascii="Arial" w:hAnsi="Arial" w:eastAsia="Times New Roman" w:cs="Arial"/>
          <w:color w:val="000000"/>
          <w:kern w:val="0"/>
          <w:sz w:val="20"/>
          <w:szCs w:val="20"/>
          <w14:ligatures w14:val="none"/>
        </w:rPr>
        <w:t xml:space="preserve">a single location</w:t>
      </w:r>
      <w:r w:rsidRPr="00A53D59" w:rsidR="00A53D59">
        <w:rPr>
          <w:rFonts w:ascii="Arial" w:hAnsi="Arial" w:eastAsia="Times New Roman" w:cs="Arial"/>
          <w:color w:val="000000"/>
          <w:kern w:val="0"/>
          <w:sz w:val="20"/>
          <w:szCs w:val="20"/>
          <w14:ligatures w14:val="none"/>
        </w:rPr>
        <w:t xml:space="preserve"> for this multi-tenant building. Should CenturyLink bring service to multiple floors or offices within a multi-tenant </w:t>
      </w:r>
      <w:bookmarkStart w:name="_Int_CzoXHG5f" w:id="1734582439"/>
      <w:r w:rsidRPr="00A53D59" w:rsidR="00A53D59">
        <w:rPr>
          <w:rFonts w:ascii="Arial" w:hAnsi="Arial" w:eastAsia="Times New Roman" w:cs="Arial"/>
          <w:color w:val="000000"/>
          <w:kern w:val="0"/>
          <w:sz w:val="20"/>
          <w:szCs w:val="20"/>
          <w14:ligatures w14:val="none"/>
        </w:rPr>
        <w:t xml:space="preserve">building</w:t>
      </w:r>
      <w:bookmarkEnd w:id="1734582439"/>
      <w:r w:rsidRPr="00A53D59" w:rsidR="00A53D59">
        <w:rPr>
          <w:rFonts w:ascii="Arial" w:hAnsi="Arial" w:eastAsia="Times New Roman" w:cs="Arial"/>
          <w:color w:val="000000"/>
          <w:kern w:val="0"/>
          <w:sz w:val="20"/>
          <w:szCs w:val="20"/>
          <w14:ligatures w14:val="none"/>
        </w:rPr>
        <w:t xml:space="preserve"> each floor or office with a separate CLEC facilities</w:t>
      </w:r>
      <w:bookmarkStart w:name="_Int_Mg9WRPtW" w:id="609409198"/>
      <w:r w:rsidRPr="00A53D59" w:rsidR="00A53D59">
        <w:rPr>
          <w:rFonts w:ascii="Arial" w:hAnsi="Arial" w:eastAsia="Times New Roman" w:cs="Arial"/>
          <w:color w:val="000000"/>
          <w:kern w:val="0"/>
          <w:sz w:val="20"/>
          <w:szCs w:val="20"/>
          <w14:ligatures w14:val="none"/>
        </w:rPr>
        <w:t xml:space="preserve"> termination</w:t>
      </w:r>
      <w:bookmarkEnd w:id="609409198"/>
      <w:r w:rsidRPr="00A53D59" w:rsidR="00A53D59">
        <w:rPr>
          <w:rFonts w:ascii="Arial" w:hAnsi="Arial" w:eastAsia="Times New Roman" w:cs="Arial"/>
          <w:color w:val="000000"/>
          <w:kern w:val="0"/>
          <w:sz w:val="20"/>
          <w:szCs w:val="20"/>
          <w14:ligatures w14:val="none"/>
        </w:rPr>
        <w:t xml:space="preserve"> point is considered a location. Where CLEC has multiple buildings within contiguous property (campus), such buildings will be provisioned and billed as </w:t>
      </w:r>
      <w:r w:rsidRPr="00A53D59" w:rsidR="00A53D59">
        <w:rPr>
          <w:rFonts w:ascii="Arial" w:hAnsi="Arial" w:eastAsia="Times New Roman" w:cs="Arial"/>
          <w:color w:val="000000"/>
          <w:kern w:val="0"/>
          <w:sz w:val="20"/>
          <w:szCs w:val="20"/>
          <w14:ligatures w14:val="none"/>
        </w:rPr>
        <w:t xml:space="preserve">a single location</w:t>
      </w:r>
      <w:r w:rsidRPr="00A53D59" w:rsidR="00A53D59">
        <w:rPr>
          <w:rFonts w:ascii="Arial" w:hAnsi="Arial" w:eastAsia="Times New Roman" w:cs="Arial"/>
          <w:color w:val="000000"/>
          <w:kern w:val="0"/>
          <w:sz w:val="20"/>
          <w:szCs w:val="20"/>
          <w14:ligatures w14:val="none"/>
        </w:rPr>
        <w:t xml:space="preserve">. Contiguous property is defined as property owned or leased by CLEC and not separated by public thoroughfare, </w:t>
      </w:r>
      <w:r w:rsidRPr="00A53D59" w:rsidR="00A53D59">
        <w:rPr>
          <w:rFonts w:ascii="Arial" w:hAnsi="Arial" w:eastAsia="Times New Roman" w:cs="Arial"/>
          <w:color w:val="000000"/>
          <w:kern w:val="0"/>
          <w:sz w:val="20"/>
          <w:szCs w:val="20"/>
          <w14:ligatures w14:val="none"/>
        </w:rPr>
        <w:t>river</w:t>
      </w:r>
      <w:r w:rsidRPr="00A53D59" w:rsidR="00A53D59">
        <w:rPr>
          <w:rFonts w:ascii="Arial" w:hAnsi="Arial" w:eastAsia="Times New Roman" w:cs="Arial"/>
          <w:color w:val="000000"/>
          <w:kern w:val="0"/>
          <w:sz w:val="20"/>
          <w:szCs w:val="20"/>
          <w14:ligatures w14:val="none"/>
        </w:rPr>
        <w:t xml:space="preserve"> or railroad rights-of-way. Property will be considered contiguous when connected via connecting passageways or conduit acceptable to CenturyLink for its facilities. Where CLEC has Centrex station lines from multiple Central Office switching systems, within the same CenturyLink Wire Center, and provisioned to the same location, CLEC will not be charged for service or provisioned as if service was originating from a single Centrex system. For example, station lines may only be aggregated from a single CLEC Centrex system to a single CLEC serving location for rating purposes. CLEC may not specify a Central Office as CLEC's location for the termination of Centrex station lines.</w:t>
      </w:r>
    </w:p>
    <w:p w:rsidRPr="00A53D59" w:rsidR="00A53D59" w:rsidP="00A53D59" w:rsidRDefault="00A53D59" w14:paraId="3949D98A" w14:textId="77777777" w14:noSpellErr="1">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General provisioning and installation activities are described in the </w:t>
      </w:r>
      <w:hyperlink w:history="1" r:id="Rf467370d51ee4ae1">
        <w:r w:rsidRPr="00A53D59" w:rsidR="00A53D59">
          <w:rPr>
            <w:rFonts w:ascii="Arial" w:hAnsi="Arial" w:eastAsia="Times New Roman" w:cs="Arial"/>
            <w:color w:val="006BBD"/>
            <w:kern w:val="0"/>
            <w:sz w:val="20"/>
            <w:szCs w:val="20"/>
            <w:u w:val="single"/>
            <w14:ligatures w14:val="none"/>
          </w:rPr>
          <w:t>Provisioning and Installation Overview</w:t>
        </w:r>
      </w:hyperlink>
      <w:r w:rsidRPr="00A53D59" w:rsidR="00A53D59">
        <w:rPr>
          <w:rFonts w:ascii="Arial" w:hAnsi="Arial" w:eastAsia="Times New Roman" w:cs="Arial"/>
          <w:color w:val="000000"/>
          <w:kern w:val="0"/>
          <w:sz w:val="20"/>
          <w:szCs w:val="20"/>
          <w14:ligatures w14:val="none"/>
        </w:rPr>
        <w:t>.</w:t>
      </w:r>
    </w:p>
    <w:p w:rsidR="4F80BAAE" w:rsidP="4F80BAAE" w:rsidRDefault="4F80BAAE" w14:paraId="7BD4C0F1" w14:textId="059E2B44">
      <w:pPr>
        <w:pStyle w:val="Normal"/>
        <w:spacing w:after="0" w:line="240" w:lineRule="auto"/>
        <w:rPr>
          <w:rFonts w:ascii="Arial" w:hAnsi="Arial" w:eastAsia="Times New Roman" w:cs="Arial"/>
          <w:color w:val="000000" w:themeColor="text1" w:themeTint="FF" w:themeShade="FF"/>
          <w:sz w:val="20"/>
          <w:szCs w:val="20"/>
        </w:rPr>
      </w:pPr>
    </w:p>
    <w:p w:rsidRPr="00A53D59" w:rsidR="00A53D59" w:rsidP="00A53D59" w:rsidRDefault="00A53D59" w14:paraId="612B5A93"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Maintenance and Repair</w:t>
      </w:r>
    </w:p>
    <w:p w:rsidRPr="00A53D59" w:rsidR="00A53D59" w:rsidP="00A53D59" w:rsidRDefault="00A53D59" w14:paraId="573E9244" w14:textId="77777777">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General maintenance and repair activities are described in the </w:t>
      </w:r>
      <w:hyperlink w:history="1" r:id="R25926cf76d194c30">
        <w:r w:rsidRPr="00A53D59" w:rsidR="00A53D59">
          <w:rPr>
            <w:rFonts w:ascii="Arial" w:hAnsi="Arial" w:eastAsia="Times New Roman" w:cs="Arial"/>
            <w:color w:val="006BBD"/>
            <w:kern w:val="0"/>
            <w:sz w:val="20"/>
            <w:szCs w:val="20"/>
            <w:u w:val="single"/>
            <w14:ligatures w14:val="none"/>
          </w:rPr>
          <w:t>Maintenance and Repair Overview</w:t>
        </w:r>
      </w:hyperlink>
      <w:r w:rsidRPr="00A53D59" w:rsidR="00A53D59">
        <w:rPr>
          <w:rFonts w:ascii="Arial" w:hAnsi="Arial" w:eastAsia="Times New Roman" w:cs="Arial"/>
          <w:color w:val="000000"/>
          <w:kern w:val="0"/>
          <w:sz w:val="20"/>
          <w:szCs w:val="20"/>
          <w14:ligatures w14:val="none"/>
        </w:rPr>
        <w:t>.</w:t>
      </w:r>
    </w:p>
    <w:p w:rsidR="25C39958" w:rsidP="25C39958" w:rsidRDefault="25C39958" w14:paraId="3DB84BB8" w14:textId="686F84FD">
      <w:pPr>
        <w:spacing w:after="0" w:line="240" w:lineRule="auto"/>
        <w:rPr>
          <w:rFonts w:ascii="Arial" w:hAnsi="Arial" w:eastAsia="Times New Roman" w:cs="Arial"/>
          <w:b w:val="1"/>
          <w:bCs w:val="1"/>
          <w:color w:val="000000" w:themeColor="text1" w:themeTint="FF" w:themeShade="FF"/>
          <w:sz w:val="20"/>
          <w:szCs w:val="20"/>
        </w:rPr>
      </w:pPr>
    </w:p>
    <w:p w:rsidRPr="00A53D59" w:rsidR="00A53D59" w:rsidP="00A53D59" w:rsidRDefault="00A53D59" w14:paraId="167E24E1"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Billing</w:t>
      </w:r>
    </w:p>
    <w:p w:rsidRPr="00A53D59" w:rsidR="00A53D59" w:rsidP="4F80BAAE" w:rsidRDefault="00A53D59" w14:paraId="4101E3AF" w14:textId="6BA5809D">
      <w:pPr>
        <w:pStyle w:val="Normal"/>
        <w:spacing w:before="150" w:after="225" w:line="240" w:lineRule="auto"/>
        <w:rPr>
          <w:rFonts w:ascii="Arial" w:hAnsi="Arial" w:eastAsia="Times New Roman" w:cs="Arial"/>
          <w:strike w:val="0"/>
          <w:dstrike w:val="0"/>
          <w:color w:val="FF0000"/>
          <w:sz w:val="20"/>
          <w:szCs w:val="20"/>
        </w:rPr>
      </w:pPr>
      <w:r w:rsidRPr="4F80BAAE" w:rsidR="00A53D59">
        <w:rPr>
          <w:rFonts w:ascii="Arial" w:hAnsi="Arial" w:eastAsia="Times New Roman" w:cs="Arial"/>
          <w:strike w:val="1"/>
          <w:color w:val="FF0000"/>
          <w:kern w:val="0"/>
          <w:sz w:val="20"/>
          <w:szCs w:val="20"/>
          <w14:ligatures w14:val="none"/>
        </w:rPr>
        <w:t>On a monthly basis, CenturyLink will provide you with billing information that will provide summary account information as well as end-user account information</w:t>
      </w:r>
      <w:r w:rsidRPr="4F80BAAE" w:rsidR="53DCFF29">
        <w:rPr>
          <w:rFonts w:ascii="Arial" w:hAnsi="Arial" w:eastAsia="Times New Roman" w:cs="Arial"/>
          <w:strike w:val="0"/>
          <w:dstrike w:val="0"/>
          <w:color w:val="FF0000"/>
          <w:sz w:val="20"/>
          <w:szCs w:val="20"/>
        </w:rPr>
        <w:t xml:space="preserve"> Monthly, CenturyLink will provide you with billing information that will provide summary account information and end-user account information.</w:t>
      </w:r>
      <w:r w:rsidRPr="4F80BAAE" w:rsidR="7730BFD2">
        <w:rPr>
          <w:rFonts w:ascii="Arial" w:hAnsi="Arial" w:eastAsia="Times New Roman" w:cs="Arial"/>
          <w:strike w:val="0"/>
          <w:dstrike w:val="0"/>
          <w:color w:val="FF0000"/>
          <w:sz w:val="20"/>
          <w:szCs w:val="20"/>
        </w:rPr>
        <w:t xml:space="preserve"> </w:t>
      </w:r>
    </w:p>
    <w:p w:rsidR="431A95EC" w:rsidP="24D4FFA8" w:rsidRDefault="431A95EC" w14:paraId="3FEC9E8B" w14:textId="279AE431">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4D4FFA8" w:rsidR="431A95EC">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431A95EC" w:rsidP="24D4FFA8" w:rsidRDefault="431A95EC" w14:paraId="07ADA586" w14:textId="5BF60A77">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4D4FFA8" w:rsidR="431A95EC">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c2e4ddc347df4d0f">
        <w:r w:rsidRPr="24D4FFA8" w:rsidR="431A95EC">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24D4FFA8" w:rsidR="431A95EC">
        <w:rPr>
          <w:rFonts w:ascii="Arial" w:hAnsi="Arial" w:eastAsia="Arial" w:cs="Arial"/>
          <w:b w:val="0"/>
          <w:bCs w:val="0"/>
          <w:i w:val="0"/>
          <w:iCs w:val="0"/>
          <w:caps w:val="0"/>
          <w:smallCaps w:val="0"/>
          <w:strike w:val="0"/>
          <w:dstrike w:val="0"/>
          <w:noProof w:val="0"/>
          <w:color w:val="FF0000"/>
          <w:sz w:val="20"/>
          <w:szCs w:val="20"/>
          <w:u w:val="none"/>
          <w:lang w:val="en-US"/>
        </w:rPr>
        <w:t>.</w:t>
      </w:r>
    </w:p>
    <w:p w:rsidR="24D4FFA8" w:rsidP="24D4FFA8" w:rsidRDefault="24D4FFA8" w14:paraId="42C1C72A" w14:textId="699A1B9F">
      <w:pPr>
        <w:pStyle w:val="Normal"/>
        <w:spacing w:before="150" w:after="225" w:line="240" w:lineRule="auto"/>
        <w:rPr>
          <w:rFonts w:ascii="Arial" w:hAnsi="Arial" w:eastAsia="Times New Roman" w:cs="Arial"/>
          <w:strike w:val="0"/>
          <w:dstrike w:val="0"/>
          <w:color w:val="FF0000"/>
          <w:sz w:val="20"/>
          <w:szCs w:val="20"/>
        </w:rPr>
      </w:pPr>
    </w:p>
    <w:p w:rsidRPr="00A53D59" w:rsidR="00A53D59" w:rsidP="694A5B9E" w:rsidRDefault="00A53D59" w14:paraId="06A8792E" w14:textId="3D70DFB9">
      <w:pPr>
        <w:spacing w:after="0" w:line="240" w:lineRule="auto"/>
        <w:rPr>
          <w:rFonts w:ascii="Arial" w:hAnsi="Arial" w:eastAsia="Times New Roman" w:cs="Arial"/>
          <w:strike w:val="1"/>
          <w:color w:val="FF0000"/>
          <w:kern w:val="0"/>
          <w:sz w:val="20"/>
          <w:szCs w:val="20"/>
          <w14:ligatures w14:val="none"/>
        </w:rPr>
      </w:pPr>
      <w:r w:rsidRPr="694A5B9E" w:rsidR="00A53D59">
        <w:rPr>
          <w:rFonts w:ascii="Arial" w:hAnsi="Arial" w:eastAsia="Times New Roman" w:cs="Arial"/>
          <w:strike w:val="1"/>
          <w:color w:val="FF0000"/>
          <w:kern w:val="0"/>
          <w:sz w:val="20"/>
          <w:szCs w:val="20"/>
          <w14:ligatures w14:val="none"/>
        </w:rPr>
        <w:t xml:space="preserve">Customer Records and Information System (</w:t>
      </w:r>
      <w:r w:rsidRPr="694A5B9E" w:rsidR="00A53D59">
        <w:rPr>
          <w:rFonts w:ascii="Arial" w:hAnsi="Arial" w:eastAsia="Times New Roman" w:cs="Arial"/>
          <w:strike w:val="1"/>
          <w:color w:val="FF0000"/>
          <w:kern w:val="0"/>
          <w:sz w:val="20"/>
          <w:szCs w:val="20"/>
          <w14:ligatures w14:val="none"/>
        </w:rPr>
        <w:t xml:space="preserve">CRIS</w:t>
      </w:r>
      <w:r w:rsidRPr="694A5B9E" w:rsidR="00A53D59">
        <w:rPr>
          <w:rFonts w:ascii="Arial" w:hAnsi="Arial" w:eastAsia="Times New Roman" w:cs="Arial"/>
          <w:strike w:val="1"/>
          <w:color w:val="FF0000"/>
          <w:kern w:val="0"/>
          <w:sz w:val="20"/>
          <w:szCs w:val="20"/>
          <w14:ligatures w14:val="none"/>
        </w:rPr>
        <w:t xml:space="preserve">) </w:t>
      </w:r>
      <w:r w:rsidRPr="4F80BAAE" w:rsidR="00A53D59">
        <w:rPr>
          <w:rFonts w:ascii="Arial" w:hAnsi="Arial" w:eastAsia="Times New Roman" w:cs="Arial"/>
          <w:strike w:val="1"/>
          <w:color w:val="FF0000"/>
          <w:kern w:val="0"/>
          <w:sz w:val="20"/>
          <w:szCs w:val="20"/>
          <w14:ligatures w14:val="none"/>
        </w:rPr>
        <w:t>billing is described in </w:t>
      </w:r>
      <w:hyperlink w:history="1" r:id="R839586c33eea48ed">
        <w:r w:rsidRPr="694A5B9E" w:rsidR="00A53D59">
          <w:rPr>
            <w:rFonts w:ascii="Arial" w:hAnsi="Arial" w:eastAsia="Times New Roman" w:cs="Arial"/>
            <w:strike w:val="1"/>
            <w:color w:val="FF0000"/>
            <w:kern w:val="0"/>
            <w:sz w:val="20"/>
            <w:szCs w:val="20"/>
            <w:u w:val="single"/>
            <w14:ligatures w14:val="none"/>
          </w:rPr>
          <w:t>Billing Information – Customer Records and Information System (</w:t>
        </w:r>
        <w:r w:rsidRPr="694A5B9E" w:rsidR="00A53D59">
          <w:rPr>
            <w:rFonts w:ascii="Arial" w:hAnsi="Arial" w:eastAsia="Times New Roman" w:cs="Arial"/>
            <w:strike w:val="1"/>
            <w:color w:val="FF0000"/>
            <w:kern w:val="0"/>
            <w:sz w:val="20"/>
            <w:szCs w:val="20"/>
            <w:u w:val="single"/>
            <w14:ligatures w14:val="none"/>
          </w:rPr>
          <w:t>CRIS</w:t>
        </w:r>
        <w:r w:rsidRPr="694A5B9E" w:rsidR="00A53D59">
          <w:rPr>
            <w:rFonts w:ascii="Arial" w:hAnsi="Arial" w:eastAsia="Times New Roman" w:cs="Arial"/>
            <w:strike w:val="1"/>
            <w:color w:val="FF0000"/>
            <w:kern w:val="0"/>
            <w:sz w:val="20"/>
            <w:szCs w:val="20"/>
            <w:u w:val="single"/>
            <w14:ligatures w14:val="none"/>
          </w:rPr>
          <w:t>)</w:t>
        </w:r>
      </w:hyperlink>
    </w:p>
    <w:p w:rsidR="694A5B9E" w:rsidP="694A5B9E" w:rsidRDefault="694A5B9E" w14:paraId="5E0952C5" w14:textId="369D0E8D">
      <w:pPr>
        <w:spacing w:after="0" w:line="240" w:lineRule="auto"/>
        <w:rPr>
          <w:rFonts w:ascii="Arial" w:hAnsi="Arial" w:eastAsia="Times New Roman" w:cs="Arial"/>
          <w:b w:val="1"/>
          <w:bCs w:val="1"/>
          <w:color w:val="000000" w:themeColor="text1" w:themeTint="FF" w:themeShade="FF"/>
          <w:sz w:val="20"/>
          <w:szCs w:val="20"/>
        </w:rPr>
      </w:pPr>
    </w:p>
    <w:p w:rsidRPr="00A53D59" w:rsidR="00A53D59" w:rsidP="00A53D59" w:rsidRDefault="00A53D59" w14:paraId="083D8686"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Training</w:t>
      </w:r>
    </w:p>
    <w:p w:rsidR="00A53D59" w:rsidP="00A53D59" w:rsidRDefault="00A53D59" w14:paraId="3B5E75FE" w14:textId="0381E5BF">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View CenturyLink courses by clicking on</w:t>
      </w:r>
      <w:r w:rsidRPr="00A53D59" w:rsidR="58198807">
        <w:rPr>
          <w:rFonts w:ascii="Arial" w:hAnsi="Arial" w:eastAsia="Times New Roman" w:cs="Arial"/>
          <w:color w:val="000000"/>
          <w:kern w:val="0"/>
          <w:sz w:val="20"/>
          <w:szCs w:val="20"/>
          <w14:ligatures w14:val="none"/>
        </w:rPr>
        <w:t xml:space="preserve"> </w:t>
      </w:r>
      <w:r w:rsidRPr="220E6FA5" w:rsidR="58198807">
        <w:rPr>
          <w:rFonts w:ascii="Arial" w:hAnsi="Arial" w:eastAsia="Times New Roman" w:cs="Arial"/>
          <w:strike w:val="1"/>
          <w:color w:val="FF0000"/>
          <w:kern w:val="0"/>
          <w:sz w:val="20"/>
          <w:szCs w:val="20"/>
          <w14:ligatures w14:val="none"/>
        </w:rPr>
        <w:t>Course</w:t>
      </w:r>
      <w:r w:rsidRPr="220E6FA5" w:rsidR="00A53D59">
        <w:rPr>
          <w:rFonts w:ascii="Arial" w:hAnsi="Arial" w:eastAsia="Times New Roman" w:cs="Arial"/>
          <w:strike w:val="1"/>
          <w:color w:val="FF0000"/>
          <w:kern w:val="0"/>
          <w:sz w:val="20"/>
          <w:szCs w:val="20"/>
          <w14:ligatures w14:val="none"/>
        </w:rPr>
        <w:t> </w:t>
      </w:r>
      <w:hyperlink r:id="R51243d2ad1e54d2f">
        <w:r w:rsidRPr="25C39958" w:rsidR="3D3C65CF">
          <w:rPr>
            <w:rStyle w:val="Hyperlink"/>
            <w:rFonts w:ascii="Arial" w:hAnsi="Arial" w:eastAsia="Times New Roman" w:cs="Arial"/>
            <w:color w:val="FF0000"/>
            <w:sz w:val="20"/>
            <w:szCs w:val="20"/>
          </w:rPr>
          <w:t>Training</w:t>
        </w:r>
        <w:r w:rsidRPr="220E6FA5" w:rsidR="00A53D59">
          <w:rPr>
            <w:rStyle w:val="Hyperlink"/>
            <w:rFonts w:ascii="Arial" w:hAnsi="Arial" w:eastAsia="Times New Roman" w:cs="Arial"/>
            <w:sz w:val="20"/>
            <w:szCs w:val="20"/>
          </w:rPr>
          <w:t xml:space="preserve"> Catalog</w:t>
        </w:r>
      </w:hyperlink>
      <w:r w:rsidRPr="00A53D59" w:rsidR="00A53D59">
        <w:rPr>
          <w:rFonts w:ascii="Arial" w:hAnsi="Arial" w:eastAsia="Times New Roman" w:cs="Arial"/>
          <w:color w:val="000000"/>
          <w:kern w:val="0"/>
          <w:sz w:val="20"/>
          <w:szCs w:val="20"/>
          <w14:ligatures w14:val="none"/>
        </w:rPr>
        <w:t>.</w:t>
      </w:r>
    </w:p>
    <w:p w:rsidRPr="00A53D59" w:rsidR="00A53D59" w:rsidP="00A53D59" w:rsidRDefault="00A53D59" w14:paraId="30E4364F" w14:textId="77777777">
      <w:pPr>
        <w:spacing w:after="0" w:line="240" w:lineRule="auto"/>
        <w:rPr>
          <w:rFonts w:ascii="Arial" w:hAnsi="Arial" w:eastAsia="Times New Roman" w:cs="Arial"/>
          <w:color w:val="000000"/>
          <w:kern w:val="0"/>
          <w:sz w:val="20"/>
          <w:szCs w:val="20"/>
          <w14:ligatures w14:val="none"/>
        </w:rPr>
      </w:pPr>
    </w:p>
    <w:p w:rsidRPr="00A53D59" w:rsidR="00A53D59" w:rsidP="00A53D59" w:rsidRDefault="00A53D59" w14:paraId="31E1647C" w14:textId="77777777">
      <w:pPr>
        <w:spacing w:after="0" w:line="240" w:lineRule="auto"/>
        <w:outlineLvl w:val="2"/>
        <w:rPr>
          <w:rFonts w:ascii="Arial" w:hAnsi="Arial" w:eastAsia="Times New Roman" w:cs="Arial"/>
          <w:b/>
          <w:bCs/>
          <w:color w:val="000000"/>
          <w:kern w:val="0"/>
          <w:sz w:val="26"/>
          <w:szCs w:val="26"/>
          <w14:ligatures w14:val="none"/>
        </w:rPr>
      </w:pPr>
      <w:r w:rsidRPr="00A53D59">
        <w:rPr>
          <w:rFonts w:ascii="Arial" w:hAnsi="Arial" w:eastAsia="Times New Roman" w:cs="Arial"/>
          <w:b/>
          <w:bCs/>
          <w:color w:val="000000"/>
          <w:kern w:val="0"/>
          <w:sz w:val="26"/>
          <w:szCs w:val="26"/>
          <w14:ligatures w14:val="none"/>
        </w:rPr>
        <w:t>Contacts</w:t>
      </w:r>
    </w:p>
    <w:p w:rsidR="00A53D59" w:rsidP="00A53D59" w:rsidRDefault="00A53D59" w14:paraId="2ED8A4B1" w14:textId="77777777">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color w:val="000000"/>
          <w:kern w:val="0"/>
          <w:sz w:val="20"/>
          <w:szCs w:val="20"/>
          <w14:ligatures w14:val="none"/>
        </w:rPr>
        <w:t xml:space="preserve">CenturyLink contact information </w:t>
      </w:r>
      <w:bookmarkStart w:name="_Int_NoUNFSbw" w:id="278408342"/>
      <w:r w:rsidRPr="00A53D59" w:rsidR="00A53D59">
        <w:rPr>
          <w:rFonts w:ascii="Arial" w:hAnsi="Arial" w:eastAsia="Times New Roman" w:cs="Arial"/>
          <w:color w:val="000000"/>
          <w:kern w:val="0"/>
          <w:sz w:val="20"/>
          <w:szCs w:val="20"/>
          <w14:ligatures w14:val="none"/>
        </w:rPr>
        <w:t xml:space="preserve">is </w:t>
      </w:r>
      <w:r w:rsidRPr="00A53D59" w:rsidR="00A53D59">
        <w:rPr>
          <w:rFonts w:ascii="Arial" w:hAnsi="Arial" w:eastAsia="Times New Roman" w:cs="Arial"/>
          <w:color w:val="000000"/>
          <w:kern w:val="0"/>
          <w:sz w:val="20"/>
          <w:szCs w:val="20"/>
          <w14:ligatures w14:val="none"/>
        </w:rPr>
        <w:t>located</w:t>
      </w:r>
      <w:r w:rsidRPr="00A53D59" w:rsidR="00A53D59">
        <w:rPr>
          <w:rFonts w:ascii="Arial" w:hAnsi="Arial" w:eastAsia="Times New Roman" w:cs="Arial"/>
          <w:color w:val="000000"/>
          <w:kern w:val="0"/>
          <w:sz w:val="20"/>
          <w:szCs w:val="20"/>
          <w14:ligatures w14:val="none"/>
        </w:rPr>
        <w:t xml:space="preserve"> in</w:t>
      </w:r>
      <w:bookmarkEnd w:id="278408342"/>
      <w:r w:rsidRPr="00A53D59" w:rsidR="00A53D59">
        <w:rPr>
          <w:rFonts w:ascii="Arial" w:hAnsi="Arial" w:eastAsia="Times New Roman" w:cs="Arial"/>
          <w:color w:val="000000"/>
          <w:kern w:val="0"/>
          <w:sz w:val="20"/>
          <w:szCs w:val="20"/>
          <w14:ligatures w14:val="none"/>
        </w:rPr>
        <w:t> </w:t>
      </w:r>
      <w:hyperlink w:history="1" r:id="R800a7012c95748a4">
        <w:r w:rsidRPr="00A53D59" w:rsidR="00A53D59">
          <w:rPr>
            <w:rFonts w:ascii="Arial" w:hAnsi="Arial" w:eastAsia="Times New Roman" w:cs="Arial"/>
            <w:color w:val="006BBD"/>
            <w:kern w:val="0"/>
            <w:sz w:val="20"/>
            <w:szCs w:val="20"/>
            <w:u w:val="single"/>
            <w14:ligatures w14:val="none"/>
          </w:rPr>
          <w:t>Wholesale Customer Contacts</w:t>
        </w:r>
      </w:hyperlink>
      <w:r w:rsidRPr="00A53D59" w:rsidR="00A53D59">
        <w:rPr>
          <w:rFonts w:ascii="Arial" w:hAnsi="Arial" w:eastAsia="Times New Roman" w:cs="Arial"/>
          <w:color w:val="000000"/>
          <w:kern w:val="0"/>
          <w:sz w:val="20"/>
          <w:szCs w:val="20"/>
          <w14:ligatures w14:val="none"/>
        </w:rPr>
        <w:t>.</w:t>
      </w:r>
    </w:p>
    <w:p w:rsidRPr="00A53D59" w:rsidR="00A53D59" w:rsidP="00A53D59" w:rsidRDefault="00A53D59" w14:paraId="1EB445E7" w14:textId="77777777">
      <w:pPr>
        <w:spacing w:after="0" w:line="240" w:lineRule="auto"/>
        <w:rPr>
          <w:rFonts w:ascii="Arial" w:hAnsi="Arial" w:eastAsia="Times New Roman" w:cs="Arial"/>
          <w:color w:val="000000"/>
          <w:kern w:val="0"/>
          <w:sz w:val="20"/>
          <w:szCs w:val="20"/>
          <w14:ligatures w14:val="none"/>
        </w:rPr>
      </w:pPr>
    </w:p>
    <w:p w:rsidRPr="00A53D59" w:rsidR="00A53D59" w:rsidP="00A53D59" w:rsidRDefault="00A53D59" w14:paraId="4832E441" w14:textId="77777777">
      <w:pPr>
        <w:spacing w:after="0" w:line="240" w:lineRule="auto"/>
        <w:rPr>
          <w:rFonts w:ascii="Arial" w:hAnsi="Arial" w:eastAsia="Times New Roman" w:cs="Arial"/>
          <w:color w:val="000000"/>
          <w:kern w:val="0"/>
          <w:sz w:val="20"/>
          <w:szCs w:val="20"/>
          <w14:ligatures w14:val="none"/>
        </w:rPr>
      </w:pPr>
      <w:r w:rsidRPr="00A53D59">
        <w:rPr>
          <w:rFonts w:ascii="Arial" w:hAnsi="Arial" w:eastAsia="Times New Roman" w:cs="Arial"/>
          <w:b/>
          <w:bCs/>
          <w:color w:val="000000"/>
          <w:kern w:val="0"/>
          <w:sz w:val="20"/>
          <w:szCs w:val="20"/>
          <w14:ligatures w14:val="none"/>
        </w:rPr>
        <w:t>Last Update:</w:t>
      </w:r>
      <w:r w:rsidRPr="00A53D59">
        <w:rPr>
          <w:rFonts w:ascii="Arial" w:hAnsi="Arial" w:eastAsia="Times New Roman" w:cs="Arial"/>
          <w:color w:val="000000"/>
          <w:kern w:val="0"/>
          <w:sz w:val="20"/>
          <w:szCs w:val="20"/>
          <w14:ligatures w14:val="none"/>
        </w:rPr>
        <w:t> October 20, 2020</w:t>
      </w:r>
    </w:p>
    <w:p w:rsidRPr="00A53D59" w:rsidR="00A53D59" w:rsidP="00A53D59" w:rsidRDefault="00A53D59" w14:paraId="636B762A" w14:textId="32065C9D">
      <w:pPr>
        <w:spacing w:after="0" w:line="240" w:lineRule="auto"/>
        <w:rPr>
          <w:rFonts w:ascii="Arial" w:hAnsi="Arial" w:eastAsia="Times New Roman" w:cs="Arial"/>
          <w:color w:val="000000"/>
          <w:kern w:val="0"/>
          <w:sz w:val="20"/>
          <w:szCs w:val="20"/>
          <w14:ligatures w14:val="none"/>
        </w:rPr>
      </w:pPr>
      <w:r w:rsidRPr="00A53D59" w:rsidR="00A53D59">
        <w:rPr>
          <w:rFonts w:ascii="Arial" w:hAnsi="Arial" w:eastAsia="Times New Roman" w:cs="Arial"/>
          <w:b w:val="1"/>
          <w:bCs w:val="1"/>
          <w:color w:val="000000"/>
          <w:kern w:val="0"/>
          <w:sz w:val="20"/>
          <w:szCs w:val="20"/>
          <w14:ligatures w14:val="none"/>
        </w:rPr>
        <w:t>Last Review:</w:t>
      </w:r>
      <w:r w:rsidRPr="00A53D59" w:rsidR="00A53D59">
        <w:rPr>
          <w:rFonts w:ascii="Arial" w:hAnsi="Arial" w:eastAsia="Times New Roman" w:cs="Arial"/>
          <w:color w:val="000000"/>
          <w:kern w:val="0"/>
          <w:sz w:val="20"/>
          <w:szCs w:val="20"/>
          <w14:ligatures w14:val="none"/>
        </w:rPr>
        <w:t> </w:t>
      </w:r>
      <w:r w:rsidRPr="00A53D59" w:rsidR="45AE6C99">
        <w:rPr>
          <w:rFonts w:ascii="Arial" w:hAnsi="Arial" w:eastAsia="Times New Roman" w:cs="Arial"/>
          <w:color w:val="000000"/>
          <w:kern w:val="0"/>
          <w:sz w:val="20"/>
          <w:szCs w:val="20"/>
          <w14:ligatures w14:val="none"/>
        </w:rPr>
        <w:t>March 1</w:t>
      </w:r>
      <w:r w:rsidRPr="00A53D59" w:rsidR="6232C885">
        <w:rPr>
          <w:rFonts w:ascii="Arial" w:hAnsi="Arial" w:eastAsia="Times New Roman" w:cs="Arial"/>
          <w:color w:val="000000"/>
          <w:kern w:val="0"/>
          <w:sz w:val="20"/>
          <w:szCs w:val="20"/>
          <w14:ligatures w14:val="none"/>
        </w:rPr>
        <w:t>4</w:t>
      </w:r>
      <w:r w:rsidRPr="00A53D59" w:rsidR="45AE6C99">
        <w:rPr>
          <w:rFonts w:ascii="Arial" w:hAnsi="Arial" w:eastAsia="Times New Roman" w:cs="Arial"/>
          <w:color w:val="000000"/>
          <w:kern w:val="0"/>
          <w:sz w:val="20"/>
          <w:szCs w:val="20"/>
          <w14:ligatures w14:val="none"/>
        </w:rPr>
        <w:t>, 2024</w:t>
      </w:r>
    </w:p>
    <w:p w:rsidR="00AA7524" w:rsidRDefault="00AA7524" w14:paraId="51550E40"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zhKy9dadBuidUr" int2:id="JbYxPPLO">
      <int2:state int2:type="AugLoop_Text_Critique" int2:value="Rejected"/>
    </int2:textHash>
    <int2:bookmark int2:bookmarkName="_Int_4TuGTJRd" int2:invalidationBookmarkName="" int2:hashCode="h7vjEacBN1EciD" int2:id="K5sRHBPp">
      <int2:state int2:type="AugLoop_Text_Critique" int2:value="Rejected"/>
    </int2:bookmark>
    <int2:bookmark int2:bookmarkName="_Int_lOMP6lxl" int2:invalidationBookmarkName="" int2:hashCode="b8xoLutswk7BKZ" int2:id="0kyZ1Kpq">
      <int2:state int2:type="AugLoop_Text_Critique" int2:value="Rejected"/>
    </int2:bookmark>
    <int2:bookmark int2:bookmarkName="_Int_NoUNFSbw" int2:invalidationBookmarkName="" int2:hashCode="94tQPxbYWp79G+" int2:id="rIMSlM8d">
      <int2:state int2:type="AugLoop_Text_Critique" int2:value="Rejected"/>
    </int2:bookmark>
    <int2:bookmark int2:bookmarkName="_Int_Mg9WRPtW" int2:invalidationBookmarkName="" int2:hashCode="ESjeB7xeTHf6fq" int2:id="qSm9jhRY">
      <int2:state int2:type="AugLoop_Text_Critique" int2:value="Rejected"/>
    </int2:bookmark>
    <int2:bookmark int2:bookmarkName="_Int_CzoXHG5f" int2:invalidationBookmarkName="" int2:hashCode="uBFFRqMGuhIbKG" int2:id="kEFM8Sbr">
      <int2:state int2:type="AugLoop_Text_Critique" int2:value="Rejected"/>
    </int2:bookmark>
    <int2:bookmark int2:bookmarkName="_Int_ianOP3D1" int2:invalidationBookmarkName="" int2:hashCode="Tcc3QblHMWhET6" int2:id="QSGqrWC5">
      <int2:state int2:type="AugLoop_Text_Critique" int2:value="Rejected"/>
    </int2:bookmark>
    <int2:bookmark int2:bookmarkName="_Int_yNQRjLBD" int2:invalidationBookmarkName="" int2:hashCode="FTKa/myd14i2Jz" int2:id="YScMWj2e">
      <int2:state int2:type="AugLoop_Text_Critique" int2:value="Rejected"/>
    </int2:bookmark>
    <int2:bookmark int2:bookmarkName="_Int_gFcuxlu4" int2:invalidationBookmarkName="" int2:hashCode="9yVwu1P+V29MtO" int2:id="1GXWgpHf">
      <int2:state int2:type="AugLoop_Text_Critique" int2:value="Rejected"/>
    </int2:bookmark>
    <int2:bookmark int2:bookmarkName="_Int_xuJ1xO8R" int2:invalidationBookmarkName="" int2:hashCode="3HxDz/pC6nb6oo" int2:id="Vhbt2p4x">
      <int2:state int2:type="AugLoop_Text_Critique" int2:value="Rejected"/>
    </int2:bookmark>
    <int2:bookmark int2:bookmarkName="_Int_W7TbdIPh" int2:invalidationBookmarkName="" int2:hashCode="cxwD15CEvlJzEe" int2:id="US3O3CZ8">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3039"/>
    <w:multiLevelType w:val="multilevel"/>
    <w:tmpl w:val="6534F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1807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59"/>
    <w:rsid w:val="0063106B"/>
    <w:rsid w:val="00A53D59"/>
    <w:rsid w:val="00AA7524"/>
    <w:rsid w:val="01EE8922"/>
    <w:rsid w:val="02EC31D9"/>
    <w:rsid w:val="136A317F"/>
    <w:rsid w:val="13E9284A"/>
    <w:rsid w:val="180FA901"/>
    <w:rsid w:val="18ED9D96"/>
    <w:rsid w:val="220E6FA5"/>
    <w:rsid w:val="24D4FFA8"/>
    <w:rsid w:val="25C39958"/>
    <w:rsid w:val="27E4A4B8"/>
    <w:rsid w:val="2BA3F5CB"/>
    <w:rsid w:val="2FE1DD60"/>
    <w:rsid w:val="39A52E79"/>
    <w:rsid w:val="3B1A19FB"/>
    <w:rsid w:val="3D3C65CF"/>
    <w:rsid w:val="431A95EC"/>
    <w:rsid w:val="43D526D4"/>
    <w:rsid w:val="45AE6C99"/>
    <w:rsid w:val="4966527A"/>
    <w:rsid w:val="4B850E15"/>
    <w:rsid w:val="4D93AA9B"/>
    <w:rsid w:val="4E932729"/>
    <w:rsid w:val="4F80BAAE"/>
    <w:rsid w:val="53DCFF29"/>
    <w:rsid w:val="58198807"/>
    <w:rsid w:val="6232C885"/>
    <w:rsid w:val="64C2E0A1"/>
    <w:rsid w:val="64EDF9B5"/>
    <w:rsid w:val="65A300DE"/>
    <w:rsid w:val="663F65BB"/>
    <w:rsid w:val="694A5B9E"/>
    <w:rsid w:val="6E37EB9F"/>
    <w:rsid w:val="73A123F2"/>
    <w:rsid w:val="7428E929"/>
    <w:rsid w:val="7730B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3AA4"/>
  <w15:chartTrackingRefBased/>
  <w15:docId w15:val="{F9F2B615-2370-4051-A2B9-1E81B27A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A53D59"/>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A53D59"/>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A53D59"/>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3D59"/>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A53D59"/>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A53D59"/>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A53D5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A53D59"/>
    <w:rPr>
      <w:color w:val="0000FF"/>
      <w:u w:val="single"/>
    </w:rPr>
  </w:style>
  <w:style w:type="character" w:styleId="Strong">
    <w:name w:val="Strong"/>
    <w:basedOn w:val="DefaultParagraphFont"/>
    <w:uiPriority w:val="22"/>
    <w:qFormat/>
    <w:rsid w:val="00A53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13" /><Relationship Type="http://schemas.openxmlformats.org/officeDocument/2006/relationships/hyperlink" Target="https://www.centurylink.com/wholesale/clecs/preordering.html" TargetMode="External" Id="rId18" /><Relationship Type="http://schemas.openxmlformats.org/officeDocument/2006/relationships/settings" Target="settings.xml" Id="rId3" /><Relationship Type="http://schemas.openxmlformats.org/officeDocument/2006/relationships/customXml" Target="../customXml/item1.xml" Id="rId34" /><Relationship Type="http://schemas.openxmlformats.org/officeDocument/2006/relationships/hyperlink" Target="https://www.centurylink.com/aboutus/legal/tariff-library.html" TargetMode="External" Id="rId25" /><Relationship Type="http://schemas.openxmlformats.org/officeDocument/2006/relationships/theme" Target="theme/theme1.xml" Id="rId33" /><Relationship Type="http://schemas.openxmlformats.org/officeDocument/2006/relationships/styles" Target="styles.xml" Id="rId2" /><Relationship Type="http://schemas.openxmlformats.org/officeDocument/2006/relationships/hyperlink" Target="https://www.centurylink.com/wholesale/clecs/ordering.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www.centurylink.com/wholesale/pcat/whitepagedirlist.html" TargetMode="External" Id="rId11" /><Relationship Type="http://schemas.openxmlformats.org/officeDocument/2006/relationships/hyperlink" Target="https://usocfidfind.centurylink.com/" TargetMode="External" Id="rId24" /><Relationship Type="http://schemas.openxmlformats.org/officeDocument/2006/relationships/fontTable" Target="fontTable.xml" Id="rId32" /><Relationship Type="http://schemas.openxmlformats.org/officeDocument/2006/relationships/hyperlink" Target="https://www.centurylink.com/wholesale/downloads/2020/201002/HLCommercial_Resale_V1.doc" TargetMode="External" Id="rId5" /><Relationship Type="http://schemas.openxmlformats.org/officeDocument/2006/relationships/hyperlink" Target="https://www.centurylink.com/wholesale/clecs/lsog.html" TargetMode="External" Id="rId23" /><Relationship Type="http://schemas.openxmlformats.org/officeDocument/2006/relationships/customXml" Target="../customXml/item3.xml" Id="rId36" /><Relationship Type="http://schemas.openxmlformats.org/officeDocument/2006/relationships/hyperlink" Target="https://www.centurylink.com/wholesale/clecs/lsog.html" TargetMode="External" Id="rId19" /><Relationship Type="http://schemas.openxmlformats.org/officeDocument/2006/relationships/webSettings" Target="webSettings.xml" Id="rId4" /><Relationship Type="http://schemas.openxmlformats.org/officeDocument/2006/relationships/customXml" Target="../customXml/item2.xml" Id="rId35" /><Relationship Type="http://schemas.openxmlformats.org/officeDocument/2006/relationships/hyperlink" Target="https://www.centurylink.com/aboutus/legal/tariff-library.html" TargetMode="External" Id="R823e0ee67be64bf3" /><Relationship Type="http://schemas.openxmlformats.org/officeDocument/2006/relationships/hyperlink" Target="https://www.centurylink.com/wholesale/pcat/territory.html" TargetMode="External" Id="Rf8f3a4c735734377" /><Relationship Type="http://schemas.openxmlformats.org/officeDocument/2006/relationships/hyperlink" Target="https://www.centurylink.com/aboutus/legal/tariff-library.html" TargetMode="External" Id="R0dec5bf0f6ec4cfb" /><Relationship Type="http://schemas.openxmlformats.org/officeDocument/2006/relationships/hyperlink" Target="https://www.centurylink.com/Pages/AboutUs/Legal/Tariffs/displayTariffLandingPage.html" TargetMode="External" Id="R43e371dbb26e4209" /><Relationship Type="http://schemas.openxmlformats.org/officeDocument/2006/relationships/hyperlink" Target="https://www.centurylink.com/wholesale/clecs/provisioning.html" TargetMode="External" Id="Rf467370d51ee4ae1" /><Relationship Type="http://schemas.openxmlformats.org/officeDocument/2006/relationships/hyperlink" Target="https://www.centurylink.com/wholesale/clecs/cris.html" TargetMode="External" Id="R839586c33eea48ed" /><Relationship Type="http://schemas.openxmlformats.org/officeDocument/2006/relationships/hyperlink" Target="https://www.centurylink.com/wholesale/clecs/accountmanagers.html" TargetMode="External" Id="R9060d6c2e10c42d9" /><Relationship Type="http://schemas.openxmlformats.org/officeDocument/2006/relationships/hyperlink" Target="https://ease.lumen.com/" TargetMode="External" Id="Rbec39323e1c24956" /><Relationship Type="http://schemas.openxmlformats.org/officeDocument/2006/relationships/hyperlink" Target="https://ease-lsr.lumen.com/" TargetMode="External" Id="R2f7ca86a4acd44b6" /><Relationship Type="http://schemas.openxmlformats.org/officeDocument/2006/relationships/hyperlink" Target="https://www.centurylink.com/wholesale/clecs/accountmanagers.html" TargetMode="External" Id="R06c346677e6c4593" /><Relationship Type="http://schemas.openxmlformats.org/officeDocument/2006/relationships/hyperlink" Target="https://www.centurylink.com/wholesale/clecs/customercontacts.html" TargetMode="External" Id="R800a7012c95748a4" /><Relationship Type="http://schemas.microsoft.com/office/2020/10/relationships/intelligence" Target="intelligence2.xml" Id="Raa01bbf95c474fb3" /><Relationship Type="http://schemas.openxmlformats.org/officeDocument/2006/relationships/hyperlink" Target="https://www.centurylink.com/wholesale/pcat/commercial-resale-centrex-prime.html" TargetMode="External" Id="Rbad00fa85a294d4f" /><Relationship Type="http://schemas.openxmlformats.org/officeDocument/2006/relationships/hyperlink" Target="https://www.centurylink.com/aboutus/legal/tariff-library.html" TargetMode="External" Id="R381bbac77a414f56" /><Relationship Type="http://schemas.openxmlformats.org/officeDocument/2006/relationships/hyperlink" Target="https://www.centurylink.com/aboutus/legal/tariff-library.html" TargetMode="External" Id="Rfb154710ca5d4372" /><Relationship Type="http://schemas.openxmlformats.org/officeDocument/2006/relationships/hyperlink" Target="https://www.centurylink.com/aboutus/legal/tariff-library.html" TargetMode="External" Id="R02eb405216ee464d" /><Relationship Type="http://schemas.openxmlformats.org/officeDocument/2006/relationships/hyperlink" Target="https://www.centurylink.com/wholesale/clecs/reseller_index.html" TargetMode="External" Id="R12e69df38c514feb" /><Relationship Type="http://schemas.openxmlformats.org/officeDocument/2006/relationships/hyperlink" Target="https://www.centurylink.com/wholesale/clecs/maintenance.html" TargetMode="External" Id="R25926cf76d194c30" /><Relationship Type="http://schemas.openxmlformats.org/officeDocument/2006/relationships/hyperlink" Target="https://www.centurylink.com/wholesale/training/coursecatalog.html" TargetMode="External" Id="R51243d2ad1e54d2f" /><Relationship Type="http://schemas.openxmlformats.org/officeDocument/2006/relationships/hyperlink" Target="https://www.centurylink.com/wholesale/clecs/ensemble.html" TargetMode="External" Id="Rc2e4ddc347df4d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B3C7FDA-FB3E-40D4-B348-8256CE6DBD70}"/>
</file>

<file path=customXml/itemProps2.xml><?xml version="1.0" encoding="utf-8"?>
<ds:datastoreItem xmlns:ds="http://schemas.openxmlformats.org/officeDocument/2006/customXml" ds:itemID="{39472E8B-755C-4196-BA2A-84E7727C7C36}"/>
</file>

<file path=customXml/itemProps3.xml><?xml version="1.0" encoding="utf-8"?>
<ds:datastoreItem xmlns:ds="http://schemas.openxmlformats.org/officeDocument/2006/customXml" ds:itemID="{D38376CF-6265-477A-AA26-3B1773F108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2023-11-17T21:33:00Z</dcterms:created>
  <dcterms:modified xsi:type="dcterms:W3CDTF">2024-04-11T18:17:49Z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